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EFCBC" w14:textId="20248EC1" w:rsidR="00D44039" w:rsidRPr="00077D52" w:rsidRDefault="00D44039" w:rsidP="00D44039">
      <w:pPr>
        <w:rPr>
          <w:rFonts w:ascii="Cambria" w:eastAsia="Times New Roman" w:hAnsi="Cambria" w:cs="Times New Roman"/>
        </w:rPr>
      </w:pPr>
      <w:r w:rsidRPr="00077D52">
        <w:rPr>
          <w:rFonts w:ascii="Cambria" w:eastAsia="Times New Roman" w:hAnsi="Cambria" w:cs="Calibri"/>
          <w:color w:val="000000"/>
        </w:rPr>
        <w:t xml:space="preserve">UWP </w:t>
      </w:r>
      <w:r w:rsidR="003F3764">
        <w:rPr>
          <w:rFonts w:ascii="Cambria" w:eastAsia="Times New Roman" w:hAnsi="Cambria" w:cs="Calibri"/>
          <w:color w:val="000000"/>
        </w:rPr>
        <w:t>7M</w:t>
      </w:r>
      <w:r w:rsidRPr="00077D52">
        <w:rPr>
          <w:rFonts w:ascii="Cambria" w:eastAsia="Times New Roman" w:hAnsi="Cambria" w:cs="Calibri"/>
          <w:color w:val="000000"/>
        </w:rPr>
        <w:t xml:space="preserve">, </w:t>
      </w:r>
      <w:r w:rsidR="003F3764">
        <w:rPr>
          <w:rFonts w:ascii="Cambria" w:eastAsia="Times New Roman" w:hAnsi="Cambria" w:cs="Calibri"/>
          <w:color w:val="000000"/>
        </w:rPr>
        <w:t xml:space="preserve">Fall </w:t>
      </w:r>
      <w:r w:rsidRPr="00077D52">
        <w:rPr>
          <w:rFonts w:ascii="Cambria" w:eastAsia="Times New Roman" w:hAnsi="Cambria" w:cs="Calibri"/>
          <w:color w:val="000000"/>
        </w:rPr>
        <w:t>2019</w:t>
      </w:r>
    </w:p>
    <w:p w14:paraId="46D28818" w14:textId="5A95A416" w:rsidR="00D44039" w:rsidRPr="00077D52" w:rsidRDefault="00D44039" w:rsidP="00D44039">
      <w:pPr>
        <w:rPr>
          <w:rFonts w:ascii="Cambria" w:eastAsia="Times New Roman" w:hAnsi="Cambria" w:cs="Times New Roman"/>
        </w:rPr>
      </w:pPr>
      <w:r w:rsidRPr="00077D52">
        <w:rPr>
          <w:rFonts w:ascii="Cambria" w:eastAsia="Times New Roman" w:hAnsi="Cambria" w:cs="Calibri"/>
          <w:b/>
          <w:bCs/>
          <w:color w:val="000000"/>
        </w:rPr>
        <w:t xml:space="preserve">Synthesis </w:t>
      </w:r>
      <w:r w:rsidR="00FD1E45" w:rsidRPr="00077D52">
        <w:rPr>
          <w:rFonts w:ascii="Cambria" w:eastAsia="Times New Roman" w:hAnsi="Cambria" w:cs="Calibri"/>
          <w:b/>
          <w:bCs/>
          <w:color w:val="000000"/>
        </w:rPr>
        <w:t>Paper</w:t>
      </w:r>
    </w:p>
    <w:p w14:paraId="15BBEBB8" w14:textId="77777777" w:rsidR="00D44039" w:rsidRPr="00077D52" w:rsidRDefault="004C50E7" w:rsidP="00D44039">
      <w:pPr>
        <w:jc w:val="center"/>
        <w:rPr>
          <w:rFonts w:ascii="Cambria" w:eastAsia="Times New Roman" w:hAnsi="Cambria" w:cs="Times New Roman"/>
          <w:noProof/>
        </w:rPr>
      </w:pPr>
      <w:r>
        <w:rPr>
          <w:rFonts w:ascii="Cambria" w:eastAsia="Times New Roman" w:hAnsi="Cambria" w:cs="Times New Roman"/>
          <w:noProof/>
        </w:rPr>
        <w:pict w14:anchorId="2CA78ED3">
          <v:rect id="_x0000_i1025" alt="" style="width:468pt;height:.75pt;mso-width-percent:0;mso-height-percent:0;mso-width-percent:0;mso-height-percent:0" o:hralign="center" o:hrstd="t" o:hr="t" fillcolor="#a0a0a0" stroked="f"/>
        </w:pict>
      </w:r>
    </w:p>
    <w:p w14:paraId="654EB401" w14:textId="77777777" w:rsidR="00D44039" w:rsidRPr="00077D52" w:rsidRDefault="00D44039" w:rsidP="00D44039">
      <w:pPr>
        <w:rPr>
          <w:rFonts w:ascii="Cambria" w:eastAsia="Times New Roman" w:hAnsi="Cambria" w:cs="Times New Roman"/>
        </w:rPr>
      </w:pPr>
    </w:p>
    <w:p w14:paraId="175C731E" w14:textId="77777777" w:rsidR="00D44039" w:rsidRPr="00077D52" w:rsidRDefault="00D44039" w:rsidP="00D44039">
      <w:pPr>
        <w:rPr>
          <w:rFonts w:ascii="Cambria" w:eastAsia="Times New Roman" w:hAnsi="Cambria" w:cs="Times New Roman"/>
        </w:rPr>
      </w:pPr>
      <w:r w:rsidRPr="00077D52">
        <w:rPr>
          <w:rFonts w:ascii="Cambria" w:eastAsia="Times New Roman" w:hAnsi="Cambria" w:cs="Calibri"/>
          <w:color w:val="000000"/>
        </w:rPr>
        <w:t>Learning Outcomes for this Composition:</w:t>
      </w:r>
    </w:p>
    <w:p w14:paraId="50B8F6D3" w14:textId="77777777" w:rsidR="00D44039" w:rsidRPr="00077D52" w:rsidRDefault="00D44039" w:rsidP="00D44039">
      <w:pPr>
        <w:rPr>
          <w:rFonts w:ascii="Cambria" w:eastAsia="Times New Roman" w:hAnsi="Cambria" w:cs="Times New Roman"/>
        </w:rPr>
      </w:pPr>
    </w:p>
    <w:tbl>
      <w:tblPr>
        <w:tblW w:w="0" w:type="auto"/>
        <w:tblLook w:val="04A0" w:firstRow="1" w:lastRow="0" w:firstColumn="1" w:lastColumn="0" w:noHBand="0" w:noVBand="1"/>
      </w:tblPr>
      <w:tblGrid>
        <w:gridCol w:w="1875"/>
        <w:gridCol w:w="7469"/>
      </w:tblGrid>
      <w:tr w:rsidR="00D44039" w:rsidRPr="00077D52" w14:paraId="069A7396" w14:textId="77777777" w:rsidTr="00D44039">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62E1EDF1"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Writing</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107228F8"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Able to effectively write purpose-driven papers that include body paragraph sections and a variety of connective devices, and are sensitive to genre and audience expectations</w:t>
            </w:r>
          </w:p>
        </w:tc>
      </w:tr>
      <w:tr w:rsidR="00D44039" w:rsidRPr="00077D52" w14:paraId="0E9FDD5F" w14:textId="77777777" w:rsidTr="00D44039">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6E50EB86"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Use of Sources</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31687010"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Able to integrate outside sources to support opinions, arguments, and counterarguments with citation of sources; demonstrates ability to summarize, paraphrase, and critically analyze sources</w:t>
            </w:r>
          </w:p>
        </w:tc>
      </w:tr>
      <w:tr w:rsidR="00D44039" w:rsidRPr="00077D52" w14:paraId="486FF063" w14:textId="77777777" w:rsidTr="00D44039">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25FC4AE6"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Vocabulary Usage in Writing</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5AD214AC"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Consistently able to accurately use general academic vocabulary and to use task-specific content vocabulary to demonstrate an emerging tone and/or style</w:t>
            </w:r>
          </w:p>
        </w:tc>
      </w:tr>
      <w:tr w:rsidR="00D44039" w:rsidRPr="00077D52" w14:paraId="5224F9DE" w14:textId="77777777" w:rsidTr="00D44039">
        <w:trPr>
          <w:trHeight w:val="960"/>
        </w:trPr>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0965E102"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Grammar Control in Writing</w:t>
            </w:r>
          </w:p>
        </w:tc>
        <w:tc>
          <w:tcPr>
            <w:tcW w:w="0" w:type="auto"/>
            <w:tcBorders>
              <w:top w:val="single" w:sz="6" w:space="0" w:color="000000"/>
              <w:left w:val="single" w:sz="6" w:space="0" w:color="000000"/>
              <w:bottom w:val="single" w:sz="6" w:space="0" w:color="000000"/>
              <w:right w:val="single" w:sz="6" w:space="0" w:color="000000"/>
            </w:tcBorders>
            <w:tcMar>
              <w:top w:w="100" w:type="dxa"/>
              <w:left w:w="120" w:type="dxa"/>
              <w:bottom w:w="100" w:type="dxa"/>
              <w:right w:w="120" w:type="dxa"/>
            </w:tcMar>
            <w:hideMark/>
          </w:tcPr>
          <w:p w14:paraId="2475B171" w14:textId="77777777" w:rsidR="00D44039" w:rsidRPr="00077D52" w:rsidRDefault="00D44039">
            <w:pPr>
              <w:rPr>
                <w:rFonts w:ascii="Cambria" w:eastAsia="Times New Roman" w:hAnsi="Cambria" w:cs="Times New Roman"/>
              </w:rPr>
            </w:pPr>
            <w:r w:rsidRPr="00077D52">
              <w:rPr>
                <w:rFonts w:ascii="Cambria" w:eastAsia="Times New Roman" w:hAnsi="Cambria" w:cs="Calibri"/>
                <w:color w:val="000000"/>
              </w:rPr>
              <w:t>Consistently able to compose multiple paragraphs in a full-length paper with few or no serious grammatical errors, though minor grammar errors may appear; able to produce an effective variety of sentence types</w:t>
            </w:r>
          </w:p>
        </w:tc>
      </w:tr>
    </w:tbl>
    <w:p w14:paraId="6F928DDE" w14:textId="77777777" w:rsidR="00D44039" w:rsidRPr="00077D52" w:rsidRDefault="00D44039" w:rsidP="00D44039">
      <w:pPr>
        <w:rPr>
          <w:rFonts w:ascii="Cambria" w:eastAsia="Times New Roman" w:hAnsi="Cambria" w:cs="Times New Roman"/>
        </w:rPr>
      </w:pPr>
    </w:p>
    <w:p w14:paraId="0D0FA5D6" w14:textId="07EA2D75" w:rsidR="00DA0499" w:rsidRPr="00077D52" w:rsidRDefault="00DA0499" w:rsidP="00D44039">
      <w:pPr>
        <w:rPr>
          <w:rFonts w:ascii="Cambria" w:hAnsi="Cambria"/>
        </w:rPr>
      </w:pPr>
      <w:r w:rsidRPr="00521C5B">
        <w:rPr>
          <w:rFonts w:ascii="Cambria" w:hAnsi="Cambria"/>
          <w:b/>
        </w:rPr>
        <w:t>Background</w:t>
      </w:r>
      <w:r w:rsidRPr="00077D52">
        <w:rPr>
          <w:rFonts w:ascii="Cambria" w:hAnsi="Cambria"/>
        </w:rPr>
        <w:t>:</w:t>
      </w:r>
    </w:p>
    <w:p w14:paraId="1F001A04" w14:textId="13B89C24" w:rsidR="007754DE" w:rsidRPr="00077D52" w:rsidRDefault="007754DE" w:rsidP="00D44039">
      <w:pPr>
        <w:rPr>
          <w:rFonts w:ascii="Cambria" w:hAnsi="Cambria"/>
        </w:rPr>
      </w:pPr>
      <w:r w:rsidRPr="00077D52">
        <w:rPr>
          <w:rFonts w:ascii="Cambria" w:hAnsi="Cambria"/>
        </w:rPr>
        <w:t>Synthesis is one of the most complex forms of analytic, academic writing. Synthesizing texts</w:t>
      </w:r>
      <w:r w:rsidR="00DA0499" w:rsidRPr="00077D52">
        <w:rPr>
          <w:rFonts w:ascii="Cambria" w:hAnsi="Cambria"/>
        </w:rPr>
        <w:t xml:space="preserve"> </w:t>
      </w:r>
      <w:r w:rsidRPr="00077D52">
        <w:rPr>
          <w:rFonts w:ascii="Cambria" w:hAnsi="Cambria"/>
        </w:rPr>
        <w:t>requires that you understand each text, consider the relationship of the texts to one another, and create new ideas of your own by bringing the texts together. Th</w:t>
      </w:r>
      <w:r w:rsidR="00DA0499" w:rsidRPr="00077D52">
        <w:rPr>
          <w:rFonts w:ascii="Cambria" w:hAnsi="Cambria"/>
        </w:rPr>
        <w:t>is</w:t>
      </w:r>
      <w:r w:rsidRPr="00077D52">
        <w:rPr>
          <w:rFonts w:ascii="Cambria" w:hAnsi="Cambria"/>
        </w:rPr>
        <w:t xml:space="preserve"> assignment will require you to draw on skills we’ve been working on in UWP </w:t>
      </w:r>
      <w:r w:rsidR="00521C5B">
        <w:rPr>
          <w:rFonts w:ascii="Cambria" w:hAnsi="Cambria"/>
        </w:rPr>
        <w:t>7M</w:t>
      </w:r>
      <w:r w:rsidRPr="00077D52">
        <w:rPr>
          <w:rFonts w:ascii="Cambria" w:hAnsi="Cambria"/>
        </w:rPr>
        <w:t>: summarizing, critical reading, responding to texts</w:t>
      </w:r>
      <w:r w:rsidR="00DA0499" w:rsidRPr="00077D52">
        <w:rPr>
          <w:rFonts w:ascii="Cambria" w:hAnsi="Cambria"/>
        </w:rPr>
        <w:t>, etc</w:t>
      </w:r>
      <w:r w:rsidRPr="00077D52">
        <w:rPr>
          <w:rFonts w:ascii="Cambria" w:hAnsi="Cambria"/>
        </w:rPr>
        <w:t>. This assignment challenges you to bring these strategies together to create a</w:t>
      </w:r>
      <w:r w:rsidR="006C20B5">
        <w:rPr>
          <w:rFonts w:ascii="Cambria" w:hAnsi="Cambria"/>
        </w:rPr>
        <w:t xml:space="preserve"> paper </w:t>
      </w:r>
      <w:r w:rsidR="00DA0499" w:rsidRPr="00077D52">
        <w:rPr>
          <w:rFonts w:ascii="Cambria" w:hAnsi="Cambria"/>
        </w:rPr>
        <w:t xml:space="preserve">that </w:t>
      </w:r>
      <w:r w:rsidRPr="00077D52">
        <w:rPr>
          <w:rFonts w:ascii="Cambria" w:hAnsi="Cambria"/>
        </w:rPr>
        <w:t>presents an existing conversation and comments on that conversation.</w:t>
      </w:r>
      <w:r w:rsidR="006C20B5">
        <w:rPr>
          <w:rFonts w:ascii="Cambria" w:hAnsi="Cambria"/>
        </w:rPr>
        <w:t xml:space="preserve"> This is a skill you will use throughout your career as a student and beyond. Think about reading business reports and then connecting that information for your company. That is synthesis. Maybe you’ll need to write about medical research on anxiety for your psychology class- in both these cases you are reviewing what is being said about a specific topic and then writing about the trends you see amongst them.</w:t>
      </w:r>
    </w:p>
    <w:p w14:paraId="2EC5C541" w14:textId="77777777" w:rsidR="007754DE" w:rsidRPr="00077D52" w:rsidRDefault="007754DE" w:rsidP="00D44039">
      <w:pPr>
        <w:rPr>
          <w:rFonts w:ascii="Cambria" w:eastAsia="Times New Roman" w:hAnsi="Cambria" w:cs="Calibri"/>
          <w:color w:val="000000"/>
        </w:rPr>
      </w:pPr>
    </w:p>
    <w:p w14:paraId="64595DC8" w14:textId="742D2D9F" w:rsidR="00D44039" w:rsidRPr="00521C5B" w:rsidRDefault="00D44039" w:rsidP="00D44039">
      <w:pPr>
        <w:rPr>
          <w:rFonts w:ascii="Cambria" w:eastAsia="Times New Roman" w:hAnsi="Cambria" w:cs="Times New Roman"/>
          <w:b/>
        </w:rPr>
      </w:pPr>
      <w:r w:rsidRPr="00521C5B">
        <w:rPr>
          <w:rFonts w:ascii="Cambria" w:eastAsia="Times New Roman" w:hAnsi="Cambria" w:cs="Calibri"/>
          <w:b/>
          <w:color w:val="000000"/>
        </w:rPr>
        <w:t>Topic</w:t>
      </w:r>
      <w:r w:rsidR="007754DE" w:rsidRPr="00521C5B">
        <w:rPr>
          <w:rFonts w:ascii="Cambria" w:eastAsia="Times New Roman" w:hAnsi="Cambria" w:cs="Calibri"/>
          <w:b/>
          <w:color w:val="000000"/>
        </w:rPr>
        <w:t>:</w:t>
      </w:r>
      <w:r w:rsidR="00A869E8" w:rsidRPr="00521C5B">
        <w:rPr>
          <w:rFonts w:ascii="Cambria" w:eastAsia="Times New Roman" w:hAnsi="Cambria" w:cs="Calibri"/>
          <w:b/>
          <w:color w:val="000000"/>
        </w:rPr>
        <w:t xml:space="preserve"> </w:t>
      </w:r>
    </w:p>
    <w:p w14:paraId="73C6A961" w14:textId="18BBB3B0" w:rsidR="00A869E8" w:rsidRPr="00077D52" w:rsidRDefault="00A869E8" w:rsidP="00A869E8">
      <w:pPr>
        <w:rPr>
          <w:rFonts w:ascii="Cambria" w:hAnsi="Cambria"/>
        </w:rPr>
      </w:pPr>
      <w:r w:rsidRPr="00077D52">
        <w:rPr>
          <w:rFonts w:ascii="Cambria" w:hAnsi="Cambria"/>
        </w:rPr>
        <w:t>For this assignment, y</w:t>
      </w:r>
      <w:r w:rsidR="00AC02ED" w:rsidRPr="00077D52">
        <w:rPr>
          <w:rFonts w:ascii="Cambria" w:hAnsi="Cambria"/>
        </w:rPr>
        <w:t xml:space="preserve">ou will </w:t>
      </w:r>
      <w:r w:rsidR="00521C5B">
        <w:rPr>
          <w:rFonts w:ascii="Cambria" w:hAnsi="Cambria"/>
        </w:rPr>
        <w:t xml:space="preserve">have </w:t>
      </w:r>
      <w:r w:rsidR="00AC02ED" w:rsidRPr="00077D52">
        <w:rPr>
          <w:rFonts w:ascii="Cambria" w:hAnsi="Cambria"/>
        </w:rPr>
        <w:t xml:space="preserve">read </w:t>
      </w:r>
      <w:r w:rsidRPr="00077D52">
        <w:rPr>
          <w:rFonts w:ascii="Cambria" w:hAnsi="Cambria"/>
        </w:rPr>
        <w:t xml:space="preserve">several </w:t>
      </w:r>
      <w:r w:rsidR="00AC02ED" w:rsidRPr="00077D52">
        <w:rPr>
          <w:rFonts w:ascii="Cambria" w:hAnsi="Cambria"/>
        </w:rPr>
        <w:t>texts that present</w:t>
      </w:r>
      <w:r w:rsidRPr="00077D52">
        <w:rPr>
          <w:rFonts w:ascii="Cambria" w:hAnsi="Cambria"/>
        </w:rPr>
        <w:t xml:space="preserve"> </w:t>
      </w:r>
      <w:r w:rsidR="00AC02ED" w:rsidRPr="00077D52">
        <w:rPr>
          <w:rFonts w:ascii="Cambria" w:hAnsi="Cambria"/>
        </w:rPr>
        <w:t>different perspectives on the</w:t>
      </w:r>
      <w:r w:rsidR="00D44039" w:rsidRPr="00077D52">
        <w:rPr>
          <w:rFonts w:ascii="Cambria" w:hAnsi="Cambria"/>
        </w:rPr>
        <w:t xml:space="preserve"> </w:t>
      </w:r>
      <w:r w:rsidR="00521C5B">
        <w:rPr>
          <w:rFonts w:ascii="Cambria" w:hAnsi="Cambria"/>
        </w:rPr>
        <w:t xml:space="preserve">many things that help students be successful in college and in life. </w:t>
      </w:r>
      <w:r w:rsidR="00D44039" w:rsidRPr="00077D52">
        <w:rPr>
          <w:rFonts w:ascii="Cambria" w:hAnsi="Cambria"/>
        </w:rPr>
        <w:t>The</w:t>
      </w:r>
      <w:r w:rsidR="00AC02ED" w:rsidRPr="00077D52">
        <w:rPr>
          <w:rFonts w:ascii="Cambria" w:hAnsi="Cambria"/>
        </w:rPr>
        <w:t xml:space="preserve"> texts </w:t>
      </w:r>
      <w:r w:rsidR="00D44039" w:rsidRPr="00077D52">
        <w:rPr>
          <w:rFonts w:ascii="Cambria" w:hAnsi="Cambria"/>
        </w:rPr>
        <w:t>try to answer questions about what</w:t>
      </w:r>
      <w:r w:rsidR="00AC02ED" w:rsidRPr="00077D52">
        <w:rPr>
          <w:rFonts w:ascii="Cambria" w:hAnsi="Cambria"/>
        </w:rPr>
        <w:t xml:space="preserve"> </w:t>
      </w:r>
      <w:r w:rsidR="00521C5B">
        <w:rPr>
          <w:rFonts w:ascii="Cambria" w:hAnsi="Cambria"/>
        </w:rPr>
        <w:t xml:space="preserve">things help students succeed in college, </w:t>
      </w:r>
      <w:r w:rsidR="007253D7">
        <w:rPr>
          <w:rFonts w:ascii="Cambria" w:hAnsi="Cambria"/>
        </w:rPr>
        <w:t xml:space="preserve">discuss different perspective </w:t>
      </w:r>
      <w:r w:rsidR="00521C5B">
        <w:rPr>
          <w:rFonts w:ascii="Cambria" w:hAnsi="Cambria"/>
        </w:rPr>
        <w:t xml:space="preserve">of success, and </w:t>
      </w:r>
      <w:r w:rsidR="007253D7">
        <w:rPr>
          <w:rFonts w:ascii="Cambria" w:hAnsi="Cambria"/>
        </w:rPr>
        <w:t>challenges our notion of how language is connected to success</w:t>
      </w:r>
      <w:r w:rsidR="00AC02ED" w:rsidRPr="00077D52">
        <w:rPr>
          <w:rFonts w:ascii="Cambria" w:hAnsi="Cambria"/>
        </w:rPr>
        <w:t>.</w:t>
      </w:r>
      <w:r w:rsidR="00D44039" w:rsidRPr="00077D52">
        <w:rPr>
          <w:rFonts w:ascii="Cambria" w:hAnsi="Cambria"/>
        </w:rPr>
        <w:t xml:space="preserve"> </w:t>
      </w:r>
      <w:r w:rsidRPr="00077D52">
        <w:rPr>
          <w:rFonts w:ascii="Cambria" w:hAnsi="Cambria"/>
        </w:rPr>
        <w:t xml:space="preserve">Together, the texts create a conversation about </w:t>
      </w:r>
      <w:r w:rsidR="00521C5B">
        <w:rPr>
          <w:rFonts w:ascii="Cambria" w:hAnsi="Cambria"/>
        </w:rPr>
        <w:t>students and success in college and life.</w:t>
      </w:r>
    </w:p>
    <w:p w14:paraId="34454A96" w14:textId="77777777" w:rsidR="00A869E8" w:rsidRPr="00077D52" w:rsidRDefault="00A869E8" w:rsidP="00A869E8">
      <w:pPr>
        <w:rPr>
          <w:rFonts w:ascii="Cambria" w:hAnsi="Cambria"/>
        </w:rPr>
      </w:pPr>
    </w:p>
    <w:p w14:paraId="06AD379D" w14:textId="77777777" w:rsidR="00A869E8" w:rsidRPr="00521C5B" w:rsidRDefault="00A869E8" w:rsidP="00A869E8">
      <w:pPr>
        <w:textAlignment w:val="baseline"/>
        <w:rPr>
          <w:rFonts w:ascii="Cambria" w:eastAsia="Times New Roman" w:hAnsi="Cambria" w:cs="Calibri"/>
          <w:b/>
          <w:color w:val="000000"/>
        </w:rPr>
      </w:pPr>
      <w:r w:rsidRPr="00521C5B">
        <w:rPr>
          <w:rFonts w:ascii="Cambria" w:eastAsia="Times New Roman" w:hAnsi="Cambria" w:cs="Calibri"/>
          <w:b/>
          <w:color w:val="000000"/>
        </w:rPr>
        <w:t>Task:</w:t>
      </w:r>
    </w:p>
    <w:p w14:paraId="41568E1C" w14:textId="7049A98B" w:rsidR="00A869E8" w:rsidRPr="00077D52" w:rsidRDefault="006C20B5" w:rsidP="00A869E8">
      <w:pPr>
        <w:textAlignment w:val="baseline"/>
        <w:rPr>
          <w:rFonts w:ascii="Cambria" w:eastAsia="Times New Roman" w:hAnsi="Cambria" w:cs="Times New Roman"/>
          <w:color w:val="000000"/>
        </w:rPr>
      </w:pPr>
      <w:r>
        <w:rPr>
          <w:rFonts w:ascii="Cambria" w:eastAsia="Times New Roman" w:hAnsi="Cambria" w:cs="Times New Roman"/>
          <w:color w:val="000000"/>
        </w:rPr>
        <w:lastRenderedPageBreak/>
        <w:t>W</w:t>
      </w:r>
      <w:r w:rsidR="00496A19">
        <w:rPr>
          <w:rFonts w:ascii="Cambria" w:eastAsia="Times New Roman" w:hAnsi="Cambria" w:cs="Times New Roman"/>
          <w:color w:val="000000"/>
        </w:rPr>
        <w:t>e have</w:t>
      </w:r>
      <w:r w:rsidR="00A869E8" w:rsidRPr="00077D52">
        <w:rPr>
          <w:rFonts w:ascii="Cambria" w:eastAsia="Times New Roman" w:hAnsi="Cambria" w:cs="Times New Roman"/>
          <w:color w:val="000000"/>
        </w:rPr>
        <w:t xml:space="preserve"> read different</w:t>
      </w:r>
      <w:r w:rsidR="00DA0499" w:rsidRPr="00077D52">
        <w:rPr>
          <w:rFonts w:ascii="Cambria" w:eastAsia="Times New Roman" w:hAnsi="Cambria" w:cs="Times New Roman"/>
          <w:color w:val="000000"/>
        </w:rPr>
        <w:t xml:space="preserve"> texts</w:t>
      </w:r>
      <w:r w:rsidR="00496A19">
        <w:rPr>
          <w:rFonts w:ascii="Cambria" w:eastAsia="Times New Roman" w:hAnsi="Cambria" w:cs="Times New Roman"/>
          <w:color w:val="000000"/>
        </w:rPr>
        <w:t xml:space="preserve"> and </w:t>
      </w:r>
      <w:r w:rsidR="00A869E8" w:rsidRPr="00077D52">
        <w:rPr>
          <w:rFonts w:ascii="Cambria" w:eastAsia="Times New Roman" w:hAnsi="Cambria" w:cs="Times New Roman"/>
          <w:color w:val="000000"/>
        </w:rPr>
        <w:t xml:space="preserve">you </w:t>
      </w:r>
      <w:r w:rsidR="00496A19">
        <w:rPr>
          <w:rFonts w:ascii="Cambria" w:eastAsia="Times New Roman" w:hAnsi="Cambria" w:cs="Times New Roman"/>
          <w:color w:val="000000"/>
        </w:rPr>
        <w:t xml:space="preserve">have </w:t>
      </w:r>
      <w:r w:rsidR="00A869E8" w:rsidRPr="00077D52">
        <w:rPr>
          <w:rFonts w:ascii="Cambria" w:eastAsia="Times New Roman" w:hAnsi="Cambria" w:cs="Times New Roman"/>
          <w:color w:val="000000"/>
        </w:rPr>
        <w:t>complete</w:t>
      </w:r>
      <w:r w:rsidR="00521C5B">
        <w:rPr>
          <w:rFonts w:ascii="Cambria" w:eastAsia="Times New Roman" w:hAnsi="Cambria" w:cs="Times New Roman"/>
          <w:color w:val="000000"/>
        </w:rPr>
        <w:t>d</w:t>
      </w:r>
      <w:r w:rsidR="00A869E8" w:rsidRPr="00077D52">
        <w:rPr>
          <w:rFonts w:ascii="Cambria" w:eastAsia="Times New Roman" w:hAnsi="Cambria" w:cs="Times New Roman"/>
          <w:color w:val="000000"/>
        </w:rPr>
        <w:t xml:space="preserve"> reading responses and other short assignments. From these </w:t>
      </w:r>
      <w:r>
        <w:rPr>
          <w:rFonts w:ascii="Cambria" w:eastAsia="Times New Roman" w:hAnsi="Cambria" w:cs="Times New Roman"/>
          <w:color w:val="000000"/>
        </w:rPr>
        <w:t>te</w:t>
      </w:r>
      <w:r w:rsidR="00496A19">
        <w:rPr>
          <w:rFonts w:ascii="Cambria" w:eastAsia="Times New Roman" w:hAnsi="Cambria" w:cs="Times New Roman"/>
          <w:color w:val="000000"/>
        </w:rPr>
        <w:t>x</w:t>
      </w:r>
      <w:r>
        <w:rPr>
          <w:rFonts w:ascii="Cambria" w:eastAsia="Times New Roman" w:hAnsi="Cambria" w:cs="Times New Roman"/>
          <w:color w:val="000000"/>
        </w:rPr>
        <w:t>t</w:t>
      </w:r>
      <w:r w:rsidR="00A869E8" w:rsidRPr="00077D52">
        <w:rPr>
          <w:rFonts w:ascii="Cambria" w:eastAsia="Times New Roman" w:hAnsi="Cambria" w:cs="Times New Roman"/>
          <w:color w:val="000000"/>
        </w:rPr>
        <w:t>s, yo</w:t>
      </w:r>
      <w:r w:rsidR="00521C5B">
        <w:rPr>
          <w:rFonts w:ascii="Cambria" w:eastAsia="Times New Roman" w:hAnsi="Cambria" w:cs="Times New Roman"/>
          <w:color w:val="000000"/>
        </w:rPr>
        <w:t xml:space="preserve">u will now </w:t>
      </w:r>
      <w:r w:rsidR="00A869E8" w:rsidRPr="00077D52">
        <w:rPr>
          <w:rFonts w:ascii="Cambria" w:eastAsia="Times New Roman" w:hAnsi="Cambria" w:cs="Times New Roman"/>
          <w:color w:val="000000"/>
        </w:rPr>
        <w:t>need to</w:t>
      </w:r>
      <w:r w:rsidR="00496A19">
        <w:rPr>
          <w:rFonts w:ascii="Cambria" w:eastAsia="Times New Roman" w:hAnsi="Cambria" w:cs="Times New Roman"/>
          <w:color w:val="000000"/>
        </w:rPr>
        <w:t xml:space="preserve"> </w:t>
      </w:r>
      <w:r w:rsidR="00496A19" w:rsidRPr="00496A19">
        <w:rPr>
          <w:rFonts w:ascii="Cambria" w:eastAsia="Times New Roman" w:hAnsi="Cambria" w:cs="Times New Roman"/>
          <w:b/>
          <w:color w:val="000000"/>
        </w:rPr>
        <w:t>1)</w:t>
      </w:r>
      <w:r w:rsidR="00A869E8" w:rsidRPr="00077D52">
        <w:rPr>
          <w:rFonts w:ascii="Cambria" w:eastAsia="Times New Roman" w:hAnsi="Cambria" w:cs="Times New Roman"/>
          <w:color w:val="000000"/>
        </w:rPr>
        <w:t xml:space="preserve"> </w:t>
      </w:r>
      <w:r w:rsidR="00A869E8" w:rsidRPr="00496A19">
        <w:rPr>
          <w:rFonts w:ascii="Cambria" w:eastAsia="Times New Roman" w:hAnsi="Cambria" w:cs="Times New Roman"/>
          <w:b/>
          <w:color w:val="000000"/>
        </w:rPr>
        <w:t xml:space="preserve">identify </w:t>
      </w:r>
      <w:r w:rsidR="00496A19">
        <w:rPr>
          <w:rFonts w:ascii="Cambria" w:eastAsia="Times New Roman" w:hAnsi="Cambria" w:cs="Times New Roman"/>
          <w:color w:val="000000"/>
        </w:rPr>
        <w:t xml:space="preserve">an issue or topic you find meaningful and </w:t>
      </w:r>
      <w:r w:rsidR="00A869E8" w:rsidRPr="00077D52">
        <w:rPr>
          <w:rFonts w:ascii="Cambria" w:eastAsia="Times New Roman" w:hAnsi="Cambria" w:cs="Times New Roman"/>
          <w:color w:val="000000"/>
        </w:rPr>
        <w:t xml:space="preserve">important </w:t>
      </w:r>
      <w:r w:rsidR="00496A19">
        <w:rPr>
          <w:rFonts w:ascii="Cambria" w:eastAsia="Times New Roman" w:hAnsi="Cambria" w:cs="Times New Roman"/>
          <w:color w:val="000000"/>
        </w:rPr>
        <w:t>to t</w:t>
      </w:r>
      <w:r w:rsidR="00521C5B">
        <w:rPr>
          <w:rFonts w:ascii="Cambria" w:eastAsia="Times New Roman" w:hAnsi="Cambria" w:cs="Times New Roman"/>
          <w:color w:val="000000"/>
        </w:rPr>
        <w:t xml:space="preserve">he </w:t>
      </w:r>
      <w:r w:rsidR="00A869E8" w:rsidRPr="00077D52">
        <w:rPr>
          <w:rFonts w:ascii="Cambria" w:eastAsia="Times New Roman" w:hAnsi="Cambria" w:cs="Times New Roman"/>
          <w:color w:val="000000"/>
        </w:rPr>
        <w:t xml:space="preserve">overall conversation </w:t>
      </w:r>
      <w:r w:rsidR="00496A19">
        <w:rPr>
          <w:rFonts w:ascii="Cambria" w:eastAsia="Times New Roman" w:hAnsi="Cambria" w:cs="Times New Roman"/>
          <w:color w:val="000000"/>
        </w:rPr>
        <w:t>on succes</w:t>
      </w:r>
      <w:r w:rsidR="00625FC7">
        <w:rPr>
          <w:rFonts w:ascii="Cambria" w:eastAsia="Times New Roman" w:hAnsi="Cambria" w:cs="Times New Roman"/>
          <w:color w:val="000000"/>
        </w:rPr>
        <w:t>s</w:t>
      </w:r>
      <w:r w:rsidR="00496A19">
        <w:rPr>
          <w:rFonts w:ascii="Cambria" w:eastAsia="Times New Roman" w:hAnsi="Cambria" w:cs="Times New Roman"/>
          <w:color w:val="000000"/>
        </w:rPr>
        <w:t xml:space="preserve"> </w:t>
      </w:r>
      <w:r w:rsidR="00496A19" w:rsidRPr="00496A19">
        <w:rPr>
          <w:rFonts w:ascii="Cambria" w:eastAsia="Times New Roman" w:hAnsi="Cambria" w:cs="Times New Roman"/>
          <w:b/>
          <w:color w:val="000000"/>
        </w:rPr>
        <w:t>2)</w:t>
      </w:r>
      <w:r w:rsidR="00496A19">
        <w:rPr>
          <w:rFonts w:ascii="Cambria" w:eastAsia="Times New Roman" w:hAnsi="Cambria" w:cs="Times New Roman"/>
          <w:color w:val="000000"/>
        </w:rPr>
        <w:t xml:space="preserve"> </w:t>
      </w:r>
      <w:r w:rsidR="00A869E8" w:rsidRPr="00077D52">
        <w:rPr>
          <w:rFonts w:ascii="Cambria" w:hAnsi="Cambria"/>
        </w:rPr>
        <w:t xml:space="preserve">You will </w:t>
      </w:r>
      <w:r w:rsidR="00496A19">
        <w:rPr>
          <w:rFonts w:ascii="Cambria" w:hAnsi="Cambria"/>
        </w:rPr>
        <w:t xml:space="preserve">then </w:t>
      </w:r>
      <w:r w:rsidR="00496A19" w:rsidRPr="00496A19">
        <w:rPr>
          <w:rFonts w:ascii="Cambria" w:hAnsi="Cambria"/>
          <w:b/>
        </w:rPr>
        <w:t xml:space="preserve">present </w:t>
      </w:r>
      <w:r w:rsidR="00496A19">
        <w:rPr>
          <w:rFonts w:ascii="Cambria" w:hAnsi="Cambria"/>
        </w:rPr>
        <w:t xml:space="preserve">this issue by using the selected sources from the readings to contextualize the information for your audience- you’re bringing them into the conversation by explaining and analyzing what these texts have to say on the specific issue or subtopic you have chosen </w:t>
      </w:r>
      <w:r w:rsidR="00496A19">
        <w:rPr>
          <w:rFonts w:ascii="Cambria" w:hAnsi="Cambria"/>
          <w:b/>
        </w:rPr>
        <w:t xml:space="preserve">3) </w:t>
      </w:r>
      <w:r w:rsidR="00496A19" w:rsidRPr="00496A19">
        <w:rPr>
          <w:rFonts w:ascii="Cambria" w:hAnsi="Cambria"/>
          <w:b/>
        </w:rPr>
        <w:t>explain or argue</w:t>
      </w:r>
      <w:r w:rsidR="00496A19">
        <w:rPr>
          <w:rFonts w:ascii="Cambria" w:hAnsi="Cambria"/>
        </w:rPr>
        <w:t xml:space="preserve"> why this topic is of importance</w:t>
      </w:r>
      <w:r>
        <w:rPr>
          <w:rFonts w:ascii="Cambria" w:hAnsi="Cambria"/>
        </w:rPr>
        <w:t xml:space="preserve">. </w:t>
      </w:r>
    </w:p>
    <w:p w14:paraId="65549124" w14:textId="77777777" w:rsidR="00A869E8" w:rsidRPr="00077D52" w:rsidRDefault="00A869E8" w:rsidP="00A869E8">
      <w:pPr>
        <w:rPr>
          <w:rFonts w:ascii="Cambria" w:hAnsi="Cambria"/>
        </w:rPr>
      </w:pPr>
    </w:p>
    <w:p w14:paraId="2D57206A" w14:textId="79C52160" w:rsidR="006D5C99" w:rsidRPr="00380DE0" w:rsidRDefault="006D5C99" w:rsidP="006D5C99">
      <w:pPr>
        <w:rPr>
          <w:rFonts w:ascii="Cambria" w:eastAsia="Times New Roman" w:hAnsi="Cambria" w:cs="Times New Roman"/>
          <w:b/>
        </w:rPr>
      </w:pPr>
      <w:r w:rsidRPr="00380DE0">
        <w:rPr>
          <w:rFonts w:ascii="Cambria" w:eastAsia="Times New Roman" w:hAnsi="Cambria" w:cs="Calibri"/>
          <w:b/>
          <w:color w:val="000000"/>
          <w:shd w:val="clear" w:color="auto" w:fill="FFFFFF"/>
        </w:rPr>
        <w:t>Your paper must:</w:t>
      </w:r>
    </w:p>
    <w:p w14:paraId="43815450" w14:textId="02DE32FC" w:rsidR="00A869E8" w:rsidRDefault="00A869E8" w:rsidP="007754DE">
      <w:pPr>
        <w:pStyle w:val="ListParagraph"/>
        <w:numPr>
          <w:ilvl w:val="0"/>
          <w:numId w:val="5"/>
        </w:numPr>
        <w:rPr>
          <w:rFonts w:ascii="Cambria" w:hAnsi="Cambria"/>
        </w:rPr>
      </w:pPr>
      <w:r w:rsidRPr="00077D52">
        <w:rPr>
          <w:rFonts w:ascii="Cambria" w:hAnsi="Cambria"/>
        </w:rPr>
        <w:t xml:space="preserve">Use at least 3 of the </w:t>
      </w:r>
      <w:r w:rsidR="007754DE" w:rsidRPr="00077D52">
        <w:rPr>
          <w:rFonts w:ascii="Cambria" w:hAnsi="Cambria"/>
        </w:rPr>
        <w:t xml:space="preserve">course texts </w:t>
      </w:r>
      <w:r w:rsidRPr="00077D52">
        <w:rPr>
          <w:rFonts w:ascii="Cambria" w:hAnsi="Cambria"/>
        </w:rPr>
        <w:t>to</w:t>
      </w:r>
      <w:r w:rsidR="006C20B5">
        <w:rPr>
          <w:rFonts w:ascii="Cambria" w:hAnsi="Cambria"/>
        </w:rPr>
        <w:t xml:space="preserve"> help discuss your perspective </w:t>
      </w:r>
      <w:r w:rsidR="007253D7">
        <w:rPr>
          <w:rFonts w:ascii="Cambria" w:hAnsi="Cambria"/>
        </w:rPr>
        <w:t>– You do</w:t>
      </w:r>
      <w:r w:rsidR="00380DE0">
        <w:rPr>
          <w:rFonts w:ascii="Cambria" w:hAnsi="Cambria"/>
        </w:rPr>
        <w:t xml:space="preserve"> not</w:t>
      </w:r>
      <w:r w:rsidR="007253D7">
        <w:rPr>
          <w:rFonts w:ascii="Cambria" w:hAnsi="Cambria"/>
        </w:rPr>
        <w:t xml:space="preserve"> research for other articles</w:t>
      </w:r>
      <w:r w:rsidR="00380DE0">
        <w:rPr>
          <w:rFonts w:ascii="Cambria" w:hAnsi="Cambria"/>
        </w:rPr>
        <w:t>. Use only these articles.</w:t>
      </w:r>
    </w:p>
    <w:p w14:paraId="3E780029" w14:textId="77777777" w:rsidR="00380DE0" w:rsidRDefault="00380DE0" w:rsidP="00380DE0">
      <w:pPr>
        <w:rPr>
          <w:rFonts w:ascii="Times New Roman" w:eastAsia="Times New Roman" w:hAnsi="Times New Roman" w:cs="Times New Roman"/>
          <w:lang w:eastAsia="zh-CN"/>
        </w:rPr>
      </w:pPr>
    </w:p>
    <w:p w14:paraId="1CAAEF00" w14:textId="77777777" w:rsidR="00380DE0" w:rsidRDefault="00380DE0" w:rsidP="00380DE0">
      <w:pPr>
        <w:rPr>
          <w:rFonts w:ascii="Times New Roman" w:eastAsia="Times New Roman" w:hAnsi="Times New Roman" w:cs="Times New Roman"/>
          <w:lang w:eastAsia="zh-CN"/>
        </w:rPr>
      </w:pPr>
      <w:r>
        <w:rPr>
          <w:rFonts w:ascii="Times New Roman" w:eastAsia="Times New Roman" w:hAnsi="Times New Roman" w:cs="Times New Roman"/>
          <w:lang w:eastAsia="zh-CN"/>
        </w:rPr>
        <w:t>a. “As a Freshman, You Can’t Avoid Reinvention” by Meera Navlakha</w:t>
      </w:r>
    </w:p>
    <w:p w14:paraId="649F9F20" w14:textId="77777777" w:rsidR="00380DE0" w:rsidRDefault="004C50E7" w:rsidP="00380DE0">
      <w:pPr>
        <w:rPr>
          <w:rFonts w:ascii="Times New Roman" w:eastAsia="Times New Roman" w:hAnsi="Times New Roman" w:cs="Times New Roman"/>
          <w:lang w:eastAsia="zh-CN"/>
        </w:rPr>
      </w:pPr>
      <w:hyperlink r:id="rId7" w:history="1">
        <w:r w:rsidR="00380DE0" w:rsidRPr="003C5ECE">
          <w:rPr>
            <w:rFonts w:ascii="Times New Roman" w:eastAsia="Times New Roman" w:hAnsi="Times New Roman" w:cs="Times New Roman"/>
            <w:color w:val="0000FF"/>
            <w:u w:val="single"/>
            <w:lang w:eastAsia="zh-CN"/>
          </w:rPr>
          <w:t>https://www.nytimes.com/2018/01/03/opinion/reinvention-college-freshman-change.html</w:t>
        </w:r>
      </w:hyperlink>
    </w:p>
    <w:p w14:paraId="39FB3EB2" w14:textId="77777777" w:rsidR="00380DE0" w:rsidRDefault="00380DE0" w:rsidP="00380DE0">
      <w:pPr>
        <w:rPr>
          <w:rFonts w:ascii="Cambria" w:hAnsi="Cambria"/>
        </w:rPr>
      </w:pPr>
    </w:p>
    <w:p w14:paraId="1825082C" w14:textId="6B60DD81" w:rsidR="00380DE0" w:rsidRPr="00380DE0" w:rsidRDefault="00380DE0" w:rsidP="00380DE0">
      <w:pPr>
        <w:rPr>
          <w:rFonts w:ascii="Times New Roman" w:eastAsia="Times New Roman" w:hAnsi="Times New Roman" w:cs="Times New Roman"/>
          <w:lang w:eastAsia="zh-CN"/>
        </w:rPr>
      </w:pPr>
      <w:r>
        <w:rPr>
          <w:rFonts w:ascii="Cambria" w:hAnsi="Cambria"/>
        </w:rPr>
        <w:t>b. “How College can Cultivate a Sense of Belonging” by Becky Supiano</w:t>
      </w:r>
    </w:p>
    <w:p w14:paraId="5FB73D0D" w14:textId="77777777" w:rsidR="00380DE0" w:rsidRDefault="00380DE0" w:rsidP="00380DE0">
      <w:pPr>
        <w:rPr>
          <w:rFonts w:ascii="Times New Roman" w:eastAsia="Times New Roman" w:hAnsi="Times New Roman" w:cs="Times New Roman"/>
          <w:lang w:eastAsia="zh-CN"/>
        </w:rPr>
      </w:pPr>
      <w:r>
        <w:rPr>
          <w:rFonts w:ascii="Cambria" w:hAnsi="Cambria"/>
        </w:rPr>
        <w:t xml:space="preserve"> </w:t>
      </w:r>
      <w:hyperlink r:id="rId8" w:history="1">
        <w:r w:rsidRPr="003C5ECE">
          <w:rPr>
            <w:rFonts w:ascii="Times New Roman" w:eastAsia="Times New Roman" w:hAnsi="Times New Roman" w:cs="Times New Roman"/>
            <w:color w:val="0000FF"/>
            <w:u w:val="single"/>
            <w:lang w:eastAsia="zh-CN"/>
          </w:rPr>
          <w:t>https://www.chronicle.com/article/How-Colleges-Can-Cultivate/243123</w:t>
        </w:r>
      </w:hyperlink>
    </w:p>
    <w:p w14:paraId="13ADF6FD" w14:textId="77777777" w:rsidR="00380DE0" w:rsidRDefault="00380DE0" w:rsidP="00380DE0">
      <w:pPr>
        <w:rPr>
          <w:rFonts w:ascii="Times New Roman" w:eastAsia="Times New Roman" w:hAnsi="Times New Roman" w:cs="Times New Roman"/>
          <w:lang w:eastAsia="zh-CN"/>
        </w:rPr>
      </w:pPr>
    </w:p>
    <w:p w14:paraId="6D5F86DB" w14:textId="7E1E7BBF" w:rsidR="00380DE0" w:rsidRDefault="00380DE0" w:rsidP="00380DE0">
      <w:pPr>
        <w:rPr>
          <w:rFonts w:ascii="Times New Roman" w:eastAsia="Times New Roman" w:hAnsi="Times New Roman" w:cs="Times New Roman"/>
          <w:lang w:eastAsia="zh-CN"/>
        </w:rPr>
      </w:pPr>
      <w:r>
        <w:rPr>
          <w:rFonts w:ascii="Times New Roman" w:eastAsia="Times New Roman" w:hAnsi="Times New Roman" w:cs="Times New Roman"/>
          <w:lang w:eastAsia="zh-CN"/>
        </w:rPr>
        <w:t>c. “Non-academics skills are key to success” by Anya Kamenetz</w:t>
      </w:r>
    </w:p>
    <w:p w14:paraId="04C57B45" w14:textId="77777777" w:rsidR="00380DE0" w:rsidRDefault="004C50E7" w:rsidP="00380DE0">
      <w:pPr>
        <w:rPr>
          <w:rFonts w:ascii="Times New Roman" w:eastAsia="Times New Roman" w:hAnsi="Times New Roman" w:cs="Times New Roman"/>
          <w:lang w:eastAsia="zh-CN"/>
        </w:rPr>
      </w:pPr>
      <w:hyperlink r:id="rId9" w:history="1">
        <w:r w:rsidR="00380DE0" w:rsidRPr="003C5ECE">
          <w:rPr>
            <w:rFonts w:ascii="Times New Roman" w:eastAsia="Times New Roman" w:hAnsi="Times New Roman" w:cs="Times New Roman"/>
            <w:color w:val="0000FF"/>
            <w:u w:val="single"/>
            <w:lang w:eastAsia="zh-CN"/>
          </w:rPr>
          <w:t>https://www.npr.org/sections/ed/2015/05/28/404684712/non-academic-skills-are-key-to-success-but-what-should-we-call-them</w:t>
        </w:r>
      </w:hyperlink>
    </w:p>
    <w:p w14:paraId="2716B559" w14:textId="77777777" w:rsidR="00380DE0" w:rsidRDefault="00380DE0" w:rsidP="00380DE0">
      <w:pPr>
        <w:rPr>
          <w:rFonts w:ascii="Times New Roman" w:eastAsia="Times New Roman" w:hAnsi="Times New Roman" w:cs="Times New Roman"/>
          <w:lang w:eastAsia="zh-CN"/>
        </w:rPr>
      </w:pPr>
    </w:p>
    <w:p w14:paraId="0DA03122" w14:textId="54273359" w:rsidR="00E227C7" w:rsidRDefault="00E227C7" w:rsidP="00E227C7">
      <w:pPr>
        <w:rPr>
          <w:rFonts w:ascii="Times New Roman" w:eastAsia="Times New Roman" w:hAnsi="Times New Roman" w:cs="Times New Roman"/>
          <w:lang w:eastAsia="zh-CN"/>
        </w:rPr>
      </w:pPr>
      <w:r>
        <w:rPr>
          <w:rFonts w:ascii="Times New Roman" w:eastAsia="Times New Roman" w:hAnsi="Times New Roman" w:cs="Times New Roman"/>
          <w:lang w:eastAsia="zh-CN"/>
        </w:rPr>
        <w:t>d</w:t>
      </w:r>
      <w:r>
        <w:rPr>
          <w:rFonts w:ascii="Times New Roman" w:eastAsia="Times New Roman" w:hAnsi="Times New Roman" w:cs="Times New Roman"/>
          <w:lang w:eastAsia="zh-CN"/>
        </w:rPr>
        <w:t>. “Belonging” by Chamblis and Takacs</w:t>
      </w:r>
    </w:p>
    <w:p w14:paraId="53F5B022" w14:textId="2DE693BF" w:rsidR="00380DE0" w:rsidRDefault="00E227C7" w:rsidP="00380DE0">
      <w:pPr>
        <w:rPr>
          <w:rFonts w:ascii="Times New Roman" w:eastAsia="Times New Roman" w:hAnsi="Times New Roman" w:cs="Times New Roman"/>
          <w:lang w:eastAsia="zh-CN"/>
        </w:rPr>
      </w:pPr>
      <w:r>
        <w:rPr>
          <w:rFonts w:ascii="Times New Roman" w:eastAsia="Times New Roman" w:hAnsi="Times New Roman" w:cs="Times New Roman"/>
          <w:lang w:eastAsia="zh-CN"/>
        </w:rPr>
        <w:t>The article can be found in the last page of this file</w:t>
      </w:r>
      <w:bookmarkStart w:id="0" w:name="_GoBack"/>
      <w:bookmarkEnd w:id="0"/>
    </w:p>
    <w:p w14:paraId="3A399984" w14:textId="77777777" w:rsidR="00380DE0" w:rsidRDefault="00380DE0" w:rsidP="00380DE0">
      <w:pPr>
        <w:rPr>
          <w:rFonts w:ascii="Times New Roman" w:eastAsia="Times New Roman" w:hAnsi="Times New Roman" w:cs="Times New Roman"/>
          <w:lang w:eastAsia="zh-CN"/>
        </w:rPr>
      </w:pPr>
    </w:p>
    <w:p w14:paraId="4EC32BED" w14:textId="77777777" w:rsidR="00380DE0" w:rsidRDefault="00380DE0" w:rsidP="00380DE0">
      <w:pPr>
        <w:rPr>
          <w:rFonts w:ascii="Times New Roman" w:eastAsia="Times New Roman" w:hAnsi="Times New Roman" w:cs="Times New Roman"/>
          <w:lang w:eastAsia="zh-CN"/>
        </w:rPr>
      </w:pPr>
      <w:r>
        <w:rPr>
          <w:rFonts w:ascii="Times New Roman" w:eastAsia="Times New Roman" w:hAnsi="Times New Roman" w:cs="Times New Roman"/>
          <w:lang w:eastAsia="zh-CN"/>
        </w:rPr>
        <w:t>e. “Advice from a Formerly Lonely College Student” by Bergmann</w:t>
      </w:r>
    </w:p>
    <w:p w14:paraId="32C4E75A" w14:textId="46EC41D5" w:rsidR="004B2D3B" w:rsidRPr="003C5ECE" w:rsidRDefault="004C50E7" w:rsidP="00380DE0">
      <w:pPr>
        <w:rPr>
          <w:rFonts w:ascii="Times New Roman" w:eastAsia="Times New Roman" w:hAnsi="Times New Roman" w:cs="Times New Roman"/>
          <w:lang w:eastAsia="zh-CN"/>
        </w:rPr>
      </w:pPr>
      <w:hyperlink r:id="rId10" w:history="1">
        <w:r w:rsidR="00380DE0" w:rsidRPr="003C5ECE">
          <w:rPr>
            <w:rFonts w:ascii="Times New Roman" w:eastAsia="Times New Roman" w:hAnsi="Times New Roman" w:cs="Times New Roman"/>
            <w:color w:val="0000FF"/>
            <w:u w:val="single"/>
            <w:lang w:eastAsia="zh-CN"/>
          </w:rPr>
          <w:t>https://www.nytimes.com/2018/10/09/well/family/advice-from-a-formerly-lonely-college-student.html?action=click&amp;module=Discovery&amp;pgtype=Homepage</w:t>
        </w:r>
      </w:hyperlink>
    </w:p>
    <w:p w14:paraId="2F21771E" w14:textId="77777777" w:rsidR="00380DE0" w:rsidRDefault="00380DE0" w:rsidP="00380DE0">
      <w:pPr>
        <w:rPr>
          <w:rFonts w:ascii="Times New Roman" w:eastAsia="Times New Roman" w:hAnsi="Times New Roman" w:cs="Times New Roman"/>
          <w:lang w:eastAsia="zh-CN"/>
        </w:rPr>
      </w:pPr>
    </w:p>
    <w:p w14:paraId="21B4C837" w14:textId="4A2B9E01" w:rsidR="00E227C7" w:rsidRDefault="00380DE0" w:rsidP="00E227C7">
      <w:pPr>
        <w:rPr>
          <w:rFonts w:ascii="Times New Roman" w:eastAsia="Times New Roman" w:hAnsi="Times New Roman" w:cs="Times New Roman"/>
          <w:lang w:eastAsia="zh-CN"/>
        </w:rPr>
      </w:pPr>
      <w:r>
        <w:rPr>
          <w:rFonts w:ascii="Times New Roman" w:eastAsia="Times New Roman" w:hAnsi="Times New Roman" w:cs="Times New Roman"/>
          <w:lang w:eastAsia="zh-CN"/>
        </w:rPr>
        <w:t>f</w:t>
      </w:r>
      <w:r w:rsidR="00E227C7">
        <w:rPr>
          <w:rFonts w:ascii="Times New Roman" w:eastAsia="Times New Roman" w:hAnsi="Times New Roman" w:cs="Times New Roman"/>
          <w:lang w:eastAsia="zh-CN"/>
        </w:rPr>
        <w:t>. “Good Grammar Might Derail Your Career” by Penelope Trunk</w:t>
      </w:r>
    </w:p>
    <w:p w14:paraId="2F719902" w14:textId="77777777" w:rsidR="00E227C7" w:rsidRDefault="00E227C7" w:rsidP="00E227C7">
      <w:pPr>
        <w:rPr>
          <w:rFonts w:ascii="Times New Roman" w:eastAsia="Times New Roman" w:hAnsi="Times New Roman" w:cs="Times New Roman"/>
          <w:lang w:eastAsia="zh-CN"/>
        </w:rPr>
      </w:pPr>
      <w:hyperlink r:id="rId11" w:history="1">
        <w:r w:rsidRPr="003C5ECE">
          <w:rPr>
            <w:rFonts w:ascii="Times New Roman" w:eastAsia="Times New Roman" w:hAnsi="Times New Roman" w:cs="Times New Roman"/>
            <w:color w:val="0000FF"/>
            <w:u w:val="single"/>
            <w:lang w:eastAsia="zh-CN"/>
          </w:rPr>
          <w:t>https://blog.penelopetrunk.com/2009/05/19/good-grammar-might-derail-your-career/</w:t>
        </w:r>
      </w:hyperlink>
    </w:p>
    <w:p w14:paraId="3407AFF4" w14:textId="77777777" w:rsidR="00E227C7" w:rsidRDefault="00E227C7" w:rsidP="00E227C7">
      <w:pPr>
        <w:rPr>
          <w:rFonts w:ascii="Times New Roman" w:eastAsia="Times New Roman" w:hAnsi="Times New Roman" w:cs="Times New Roman"/>
          <w:lang w:eastAsia="zh-CN"/>
        </w:rPr>
      </w:pPr>
    </w:p>
    <w:p w14:paraId="70A675EC" w14:textId="4BDE1412" w:rsidR="004B2D3B" w:rsidRDefault="004B2D3B" w:rsidP="00E227C7">
      <w:pPr>
        <w:rPr>
          <w:rFonts w:ascii="Times New Roman" w:eastAsia="Times New Roman" w:hAnsi="Times New Roman" w:cs="Times New Roman"/>
          <w:lang w:eastAsia="zh-CN"/>
        </w:rPr>
      </w:pPr>
    </w:p>
    <w:p w14:paraId="3D06CE01" w14:textId="387F6725" w:rsidR="004B2D3B" w:rsidRDefault="006E4FD0" w:rsidP="00380DE0">
      <w:pPr>
        <w:rPr>
          <w:rFonts w:ascii="Times New Roman" w:eastAsia="Times New Roman" w:hAnsi="Times New Roman" w:cs="Times New Roman"/>
          <w:lang w:eastAsia="zh-CN"/>
        </w:rPr>
      </w:pPr>
      <w:r>
        <w:rPr>
          <w:rFonts w:ascii="Times New Roman" w:eastAsia="Times New Roman" w:hAnsi="Times New Roman" w:cs="Times New Roman"/>
          <w:lang w:eastAsia="zh-CN"/>
        </w:rPr>
        <w:t>g. “What Straight A Students Get Wrong” by Grant</w:t>
      </w:r>
    </w:p>
    <w:p w14:paraId="7C97FF36" w14:textId="77777777" w:rsidR="004B2D3B" w:rsidRPr="004B2D3B" w:rsidRDefault="004C50E7" w:rsidP="004B2D3B">
      <w:pPr>
        <w:rPr>
          <w:rFonts w:ascii="Times New Roman" w:eastAsia="Times New Roman" w:hAnsi="Times New Roman" w:cs="Times New Roman"/>
          <w:lang w:eastAsia="zh-CN"/>
        </w:rPr>
      </w:pPr>
      <w:hyperlink r:id="rId12" w:history="1">
        <w:r w:rsidR="004B2D3B" w:rsidRPr="004B2D3B">
          <w:rPr>
            <w:rFonts w:ascii="Times New Roman" w:eastAsia="Times New Roman" w:hAnsi="Times New Roman" w:cs="Times New Roman"/>
            <w:color w:val="0000FF"/>
            <w:u w:val="single"/>
            <w:lang w:eastAsia="zh-CN"/>
          </w:rPr>
          <w:t>https://www.nytimes.com/2018/12/08/opinion/college-gpa-career-success.html</w:t>
        </w:r>
      </w:hyperlink>
    </w:p>
    <w:p w14:paraId="4919CC29" w14:textId="77777777" w:rsidR="004B2D3B" w:rsidRPr="003C5ECE" w:rsidRDefault="004B2D3B" w:rsidP="00380DE0">
      <w:pPr>
        <w:rPr>
          <w:rFonts w:ascii="Times New Roman" w:eastAsia="Times New Roman" w:hAnsi="Times New Roman" w:cs="Times New Roman"/>
          <w:lang w:eastAsia="zh-CN"/>
        </w:rPr>
      </w:pPr>
    </w:p>
    <w:p w14:paraId="03E059FA" w14:textId="77777777" w:rsidR="00380DE0" w:rsidRPr="00380DE0" w:rsidRDefault="00380DE0" w:rsidP="00380DE0">
      <w:pPr>
        <w:rPr>
          <w:rFonts w:ascii="Cambria" w:hAnsi="Cambria"/>
        </w:rPr>
      </w:pPr>
    </w:p>
    <w:p w14:paraId="5E647650" w14:textId="0D40BA9B" w:rsidR="00A869E8" w:rsidRPr="00BA022D" w:rsidRDefault="00A869E8" w:rsidP="007754DE">
      <w:pPr>
        <w:pStyle w:val="ListParagraph"/>
        <w:numPr>
          <w:ilvl w:val="0"/>
          <w:numId w:val="5"/>
        </w:numPr>
        <w:rPr>
          <w:rFonts w:ascii="Cambria" w:hAnsi="Cambria"/>
        </w:rPr>
      </w:pPr>
      <w:r w:rsidRPr="00077D52">
        <w:rPr>
          <w:rFonts w:ascii="Cambria" w:eastAsia="Times New Roman" w:hAnsi="Cambria" w:cs="Calibri"/>
          <w:color w:val="000000"/>
          <w:shd w:val="clear" w:color="auto" w:fill="FFFFFF"/>
        </w:rPr>
        <w:t>Be designed with particular</w:t>
      </w:r>
      <w:r w:rsidR="007754DE" w:rsidRPr="00077D52">
        <w:rPr>
          <w:rFonts w:ascii="Cambria" w:eastAsia="Times New Roman" w:hAnsi="Cambria" w:cs="Calibri"/>
          <w:color w:val="000000"/>
          <w:shd w:val="clear" w:color="auto" w:fill="FFFFFF"/>
        </w:rPr>
        <w:t xml:space="preserve"> </w:t>
      </w:r>
      <w:r w:rsidRPr="00077D52">
        <w:rPr>
          <w:rFonts w:ascii="Cambria" w:eastAsia="Times New Roman" w:hAnsi="Cambria" w:cs="Calibri"/>
          <w:color w:val="000000"/>
          <w:shd w:val="clear" w:color="auto" w:fill="FFFFFF"/>
        </w:rPr>
        <w:t>readers in mind</w:t>
      </w:r>
      <w:r w:rsidR="00BA022D">
        <w:rPr>
          <w:rFonts w:ascii="Cambria" w:eastAsia="Times New Roman" w:hAnsi="Cambria" w:cs="Calibri"/>
          <w:color w:val="000000"/>
          <w:shd w:val="clear" w:color="auto" w:fill="FFFFFF"/>
        </w:rPr>
        <w:t>- you can choose from the following audiences:</w:t>
      </w:r>
    </w:p>
    <w:p w14:paraId="3BF14D08" w14:textId="041F67A0" w:rsidR="00BA022D" w:rsidRDefault="00BA022D" w:rsidP="00BA022D">
      <w:pPr>
        <w:pStyle w:val="ListParagraph"/>
        <w:numPr>
          <w:ilvl w:val="1"/>
          <w:numId w:val="5"/>
        </w:numPr>
        <w:rPr>
          <w:rFonts w:ascii="Cambria" w:hAnsi="Cambria"/>
        </w:rPr>
      </w:pPr>
      <w:r>
        <w:rPr>
          <w:rFonts w:ascii="Cambria" w:hAnsi="Cambria"/>
        </w:rPr>
        <w:t>1) College students in general</w:t>
      </w:r>
    </w:p>
    <w:p w14:paraId="2FE38510" w14:textId="0A566ACD" w:rsidR="00BA022D" w:rsidRDefault="00BA022D" w:rsidP="00BA022D">
      <w:pPr>
        <w:pStyle w:val="ListParagraph"/>
        <w:numPr>
          <w:ilvl w:val="1"/>
          <w:numId w:val="5"/>
        </w:numPr>
        <w:rPr>
          <w:rFonts w:ascii="Cambria" w:hAnsi="Cambria"/>
        </w:rPr>
      </w:pPr>
      <w:r>
        <w:rPr>
          <w:rFonts w:ascii="Cambria" w:hAnsi="Cambria"/>
        </w:rPr>
        <w:t>2) Parents of college students</w:t>
      </w:r>
    </w:p>
    <w:p w14:paraId="304BED6D" w14:textId="094FE3DA" w:rsidR="00BA022D" w:rsidRPr="00077D52" w:rsidRDefault="00BA022D" w:rsidP="00BA022D">
      <w:pPr>
        <w:pStyle w:val="ListParagraph"/>
        <w:numPr>
          <w:ilvl w:val="1"/>
          <w:numId w:val="5"/>
        </w:numPr>
        <w:rPr>
          <w:rFonts w:ascii="Cambria" w:hAnsi="Cambria"/>
        </w:rPr>
      </w:pPr>
      <w:r>
        <w:rPr>
          <w:rFonts w:ascii="Cambria" w:hAnsi="Cambria"/>
        </w:rPr>
        <w:t>3) Incoming college students (next year’s freshmen)</w:t>
      </w:r>
    </w:p>
    <w:p w14:paraId="13B1855A" w14:textId="13A65EF0" w:rsidR="00D44039" w:rsidRPr="002C4C56" w:rsidRDefault="00A869E8" w:rsidP="00DA0499">
      <w:pPr>
        <w:pStyle w:val="ListParagraph"/>
        <w:numPr>
          <w:ilvl w:val="0"/>
          <w:numId w:val="5"/>
        </w:numPr>
        <w:rPr>
          <w:rFonts w:ascii="Cambria" w:eastAsia="Times New Roman" w:hAnsi="Cambria" w:cs="Times New Roman"/>
          <w:b/>
        </w:rPr>
      </w:pPr>
      <w:r w:rsidRPr="002C4C56">
        <w:rPr>
          <w:rFonts w:ascii="Cambria" w:eastAsia="Times New Roman" w:hAnsi="Cambria" w:cs="Calibri"/>
          <w:b/>
          <w:color w:val="000000"/>
          <w:shd w:val="clear" w:color="auto" w:fill="FFFFFF"/>
        </w:rPr>
        <w:t xml:space="preserve">Be between </w:t>
      </w:r>
      <w:r w:rsidR="007754DE" w:rsidRPr="002C4C56">
        <w:rPr>
          <w:rFonts w:ascii="Cambria" w:hAnsi="Cambria"/>
          <w:b/>
        </w:rPr>
        <w:t>1</w:t>
      </w:r>
      <w:r w:rsidR="002C4C56">
        <w:rPr>
          <w:rFonts w:ascii="Cambria" w:hAnsi="Cambria"/>
          <w:b/>
        </w:rPr>
        <w:t>3</w:t>
      </w:r>
      <w:r w:rsidR="007754DE" w:rsidRPr="002C4C56">
        <w:rPr>
          <w:rFonts w:ascii="Cambria" w:hAnsi="Cambria"/>
          <w:b/>
        </w:rPr>
        <w:t>00-</w:t>
      </w:r>
      <w:r w:rsidR="00FD1E45" w:rsidRPr="002C4C56">
        <w:rPr>
          <w:rFonts w:ascii="Cambria" w:hAnsi="Cambria"/>
          <w:b/>
        </w:rPr>
        <w:t>15</w:t>
      </w:r>
      <w:r w:rsidR="007754DE" w:rsidRPr="002C4C56">
        <w:rPr>
          <w:rFonts w:ascii="Cambria" w:hAnsi="Cambria"/>
          <w:b/>
        </w:rPr>
        <w:t>00 words</w:t>
      </w:r>
    </w:p>
    <w:p w14:paraId="68E0E582" w14:textId="652DAB47" w:rsidR="004E54C1" w:rsidRPr="00077D52" w:rsidRDefault="004E54C1" w:rsidP="00380DE0">
      <w:pPr>
        <w:spacing w:before="280"/>
        <w:ind w:firstLine="360"/>
        <w:textAlignment w:val="baseline"/>
        <w:outlineLvl w:val="2"/>
        <w:rPr>
          <w:rFonts w:ascii="Cambria" w:eastAsia="Times New Roman" w:hAnsi="Cambria" w:cs="Times"/>
          <w:bCs/>
          <w:color w:val="000000"/>
        </w:rPr>
      </w:pPr>
      <w:r w:rsidRPr="00077D52">
        <w:rPr>
          <w:rFonts w:ascii="Cambria" w:eastAsia="Times New Roman" w:hAnsi="Cambria" w:cs="Times"/>
          <w:bCs/>
          <w:color w:val="000000"/>
        </w:rPr>
        <w:t>Guiding Questions</w:t>
      </w:r>
    </w:p>
    <w:p w14:paraId="67B3BA83" w14:textId="52F95D74" w:rsidR="00D44039" w:rsidRPr="00077D52" w:rsidRDefault="00D44039" w:rsidP="00D44039">
      <w:pPr>
        <w:numPr>
          <w:ilvl w:val="0"/>
          <w:numId w:val="4"/>
        </w:numPr>
        <w:spacing w:before="280"/>
        <w:textAlignment w:val="baseline"/>
        <w:outlineLvl w:val="2"/>
        <w:rPr>
          <w:rFonts w:ascii="Cambria" w:eastAsia="Times New Roman" w:hAnsi="Cambria" w:cs="Times"/>
          <w:b/>
          <w:bCs/>
          <w:color w:val="000000"/>
        </w:rPr>
      </w:pPr>
      <w:r w:rsidRPr="00077D52">
        <w:rPr>
          <w:rFonts w:ascii="Cambria" w:eastAsia="Times New Roman" w:hAnsi="Cambria" w:cs="Times New Roman"/>
          <w:b/>
          <w:bCs/>
          <w:color w:val="000000"/>
        </w:rPr>
        <w:lastRenderedPageBreak/>
        <w:t>Analysis</w:t>
      </w:r>
      <w:r w:rsidRPr="00077D52">
        <w:rPr>
          <w:rFonts w:ascii="Cambria" w:eastAsia="Times New Roman" w:hAnsi="Cambria" w:cs="Times New Roman"/>
          <w:bCs/>
          <w:color w:val="000000"/>
        </w:rPr>
        <w:t>—</w:t>
      </w:r>
      <w:r w:rsidRPr="00077D52">
        <w:rPr>
          <w:rFonts w:ascii="Cambria" w:eastAsia="Times New Roman" w:hAnsi="Cambria" w:cs="Times New Roman"/>
          <w:color w:val="000000"/>
        </w:rPr>
        <w:t xml:space="preserve">Did you describe the main arguments of the </w:t>
      </w:r>
      <w:r w:rsidR="003B445F" w:rsidRPr="00077D52">
        <w:rPr>
          <w:rFonts w:ascii="Cambria" w:eastAsia="Times New Roman" w:hAnsi="Cambria" w:cs="Times New Roman"/>
          <w:bCs/>
          <w:color w:val="000000"/>
        </w:rPr>
        <w:t xml:space="preserve">3 </w:t>
      </w:r>
      <w:r w:rsidRPr="00077D52">
        <w:rPr>
          <w:rFonts w:ascii="Cambria" w:eastAsia="Times New Roman" w:hAnsi="Cambria" w:cs="Times New Roman"/>
          <w:color w:val="000000"/>
        </w:rPr>
        <w:t>texts? Did you explain how the texts are related to one another and to th</w:t>
      </w:r>
      <w:r w:rsidRPr="00077D52">
        <w:rPr>
          <w:rFonts w:ascii="Cambria" w:eastAsia="Times New Roman" w:hAnsi="Cambria" w:cs="Times New Roman"/>
          <w:bCs/>
          <w:color w:val="000000"/>
        </w:rPr>
        <w:t xml:space="preserve">e </w:t>
      </w:r>
      <w:r w:rsidR="003B445F" w:rsidRPr="00077D52">
        <w:rPr>
          <w:rFonts w:ascii="Cambria" w:eastAsia="Times New Roman" w:hAnsi="Cambria" w:cs="Times New Roman"/>
          <w:bCs/>
          <w:color w:val="000000"/>
        </w:rPr>
        <w:t xml:space="preserve">overall </w:t>
      </w:r>
      <w:r w:rsidRPr="00077D52">
        <w:rPr>
          <w:rFonts w:ascii="Cambria" w:eastAsia="Times New Roman" w:hAnsi="Cambria" w:cs="Times New Roman"/>
          <w:bCs/>
          <w:color w:val="000000"/>
        </w:rPr>
        <w:t>topic</w:t>
      </w:r>
      <w:r w:rsidR="00BA022D">
        <w:rPr>
          <w:rFonts w:ascii="Cambria" w:eastAsia="Times New Roman" w:hAnsi="Cambria" w:cs="Times New Roman"/>
          <w:bCs/>
          <w:color w:val="000000"/>
        </w:rPr>
        <w:t xml:space="preserve"> of success</w:t>
      </w:r>
      <w:r w:rsidRPr="00077D52">
        <w:rPr>
          <w:rFonts w:ascii="Cambria" w:eastAsia="Times New Roman" w:hAnsi="Cambria" w:cs="Times New Roman"/>
          <w:color w:val="000000"/>
        </w:rPr>
        <w:t xml:space="preserve">? </w:t>
      </w:r>
      <w:r w:rsidRPr="00077D52">
        <w:rPr>
          <w:rFonts w:ascii="Cambria" w:eastAsia="Times New Roman" w:hAnsi="Cambria" w:cs="Times New Roman"/>
          <w:bCs/>
          <w:color w:val="000000"/>
        </w:rPr>
        <w:t xml:space="preserve">Does </w:t>
      </w:r>
      <w:r w:rsidR="003B445F" w:rsidRPr="00077D52">
        <w:rPr>
          <w:rFonts w:ascii="Cambria" w:eastAsia="Times New Roman" w:hAnsi="Cambria" w:cs="Times New Roman"/>
          <w:bCs/>
          <w:color w:val="000000"/>
        </w:rPr>
        <w:t xml:space="preserve">your </w:t>
      </w:r>
      <w:r w:rsidR="00364CC3">
        <w:rPr>
          <w:rFonts w:ascii="Cambria" w:eastAsia="Times New Roman" w:hAnsi="Cambria" w:cs="Times New Roman"/>
          <w:bCs/>
          <w:color w:val="000000"/>
        </w:rPr>
        <w:t>paper</w:t>
      </w:r>
      <w:r w:rsidRPr="00077D52">
        <w:rPr>
          <w:rFonts w:ascii="Cambria" w:eastAsia="Times New Roman" w:hAnsi="Cambria" w:cs="Times New Roman"/>
          <w:bCs/>
          <w:color w:val="000000"/>
        </w:rPr>
        <w:t xml:space="preserve"> do more than just summarize each text?</w:t>
      </w:r>
    </w:p>
    <w:p w14:paraId="75071106" w14:textId="3CB585C7" w:rsidR="00D44039" w:rsidRPr="00077D52" w:rsidRDefault="00BA022D" w:rsidP="00D44039">
      <w:pPr>
        <w:numPr>
          <w:ilvl w:val="0"/>
          <w:numId w:val="4"/>
        </w:numPr>
        <w:textAlignment w:val="baseline"/>
        <w:rPr>
          <w:rFonts w:ascii="Cambria" w:eastAsia="Times New Roman" w:hAnsi="Cambria" w:cs="Times"/>
          <w:color w:val="000000"/>
        </w:rPr>
      </w:pPr>
      <w:r>
        <w:rPr>
          <w:rFonts w:ascii="Cambria" w:eastAsia="Times New Roman" w:hAnsi="Cambria" w:cs="Times New Roman"/>
          <w:b/>
          <w:bCs/>
          <w:color w:val="000000"/>
        </w:rPr>
        <w:t>Perspective</w:t>
      </w:r>
      <w:r w:rsidR="00D44039" w:rsidRPr="00077D52">
        <w:rPr>
          <w:rFonts w:ascii="Cambria" w:eastAsia="Times New Roman" w:hAnsi="Cambria" w:cs="Times New Roman"/>
          <w:color w:val="000000"/>
        </w:rPr>
        <w:t xml:space="preserve">—Did you </w:t>
      </w:r>
      <w:r>
        <w:rPr>
          <w:rFonts w:ascii="Cambria" w:eastAsia="Times New Roman" w:hAnsi="Cambria" w:cs="Times New Roman"/>
          <w:color w:val="000000"/>
        </w:rPr>
        <w:t>discuss what issue(s) these texts highlight and explain why these are important for your readers to consider?</w:t>
      </w:r>
    </w:p>
    <w:p w14:paraId="2B25006D" w14:textId="60DD0D14" w:rsidR="00D44039" w:rsidRPr="00077D52" w:rsidRDefault="00D44039" w:rsidP="00D44039">
      <w:pPr>
        <w:numPr>
          <w:ilvl w:val="0"/>
          <w:numId w:val="4"/>
        </w:numPr>
        <w:textAlignment w:val="baseline"/>
        <w:rPr>
          <w:rFonts w:ascii="Cambria" w:eastAsia="Times New Roman" w:hAnsi="Cambria" w:cs="Times"/>
          <w:color w:val="000000"/>
        </w:rPr>
      </w:pPr>
      <w:r w:rsidRPr="00077D52">
        <w:rPr>
          <w:rFonts w:ascii="Cambria" w:eastAsia="Times New Roman" w:hAnsi="Cambria" w:cs="Times New Roman"/>
          <w:b/>
          <w:bCs/>
          <w:color w:val="000000"/>
        </w:rPr>
        <w:t>Genre Conventions</w:t>
      </w:r>
      <w:r w:rsidRPr="00077D52">
        <w:rPr>
          <w:rFonts w:ascii="Cambria" w:eastAsia="Times New Roman" w:hAnsi="Cambria" w:cs="Times New Roman"/>
          <w:color w:val="000000"/>
        </w:rPr>
        <w:t xml:space="preserve">—Did you introduce each of the texts you use in your synthesis essay? Did you cite them in appropriate ways given your purpose (choosing between quoting, paraphrasing, and summarizing)? Did you </w:t>
      </w:r>
      <w:r w:rsidR="003B445F" w:rsidRPr="00077D52">
        <w:rPr>
          <w:rFonts w:ascii="Cambria" w:eastAsia="Times New Roman" w:hAnsi="Cambria" w:cs="Times New Roman"/>
          <w:color w:val="000000"/>
        </w:rPr>
        <w:t>consistently and correctly use APA</w:t>
      </w:r>
      <w:r w:rsidR="00771810">
        <w:rPr>
          <w:rFonts w:ascii="Cambria" w:eastAsia="Times New Roman" w:hAnsi="Cambria" w:cs="Times New Roman"/>
          <w:color w:val="000000"/>
        </w:rPr>
        <w:t>/MLA</w:t>
      </w:r>
      <w:r w:rsidR="003B445F" w:rsidRPr="00077D52">
        <w:rPr>
          <w:rFonts w:ascii="Cambria" w:eastAsia="Times New Roman" w:hAnsi="Cambria" w:cs="Times New Roman"/>
          <w:color w:val="000000"/>
        </w:rPr>
        <w:t xml:space="preserve"> style</w:t>
      </w:r>
      <w:r w:rsidRPr="00077D52">
        <w:rPr>
          <w:rFonts w:ascii="Cambria" w:eastAsia="Times New Roman" w:hAnsi="Cambria" w:cs="Times New Roman"/>
          <w:color w:val="000000"/>
        </w:rPr>
        <w:t>?</w:t>
      </w:r>
    </w:p>
    <w:p w14:paraId="458E2925" w14:textId="21080F53" w:rsidR="00D44039" w:rsidRPr="00077D52" w:rsidRDefault="00D44039" w:rsidP="00D44039">
      <w:pPr>
        <w:numPr>
          <w:ilvl w:val="0"/>
          <w:numId w:val="4"/>
        </w:numPr>
        <w:textAlignment w:val="baseline"/>
        <w:rPr>
          <w:rFonts w:ascii="Cambria" w:eastAsia="Times New Roman" w:hAnsi="Cambria" w:cs="Times"/>
          <w:color w:val="000000"/>
        </w:rPr>
      </w:pPr>
      <w:r w:rsidRPr="00077D52">
        <w:rPr>
          <w:rFonts w:ascii="Cambria" w:eastAsia="Times New Roman" w:hAnsi="Cambria" w:cs="Times New Roman"/>
          <w:b/>
          <w:bCs/>
          <w:color w:val="000000"/>
        </w:rPr>
        <w:t>Arrangement</w:t>
      </w:r>
      <w:r w:rsidRPr="00077D52">
        <w:rPr>
          <w:rFonts w:ascii="Cambria" w:eastAsia="Times New Roman" w:hAnsi="Cambria" w:cs="Times New Roman"/>
          <w:color w:val="000000"/>
        </w:rPr>
        <w:t>—Have you made careful decisions about how to arrange your ideas so that a reader 1) understands this conversation, 2) recognizes your own point about the conversation, and 3) finds you</w:t>
      </w:r>
      <w:r w:rsidR="00D63F31">
        <w:rPr>
          <w:rFonts w:ascii="Cambria" w:eastAsia="Times New Roman" w:hAnsi="Cambria" w:cs="Times New Roman"/>
          <w:color w:val="000000"/>
        </w:rPr>
        <w:t>r po</w:t>
      </w:r>
      <w:r w:rsidR="00625FC7">
        <w:rPr>
          <w:rFonts w:ascii="Cambria" w:eastAsia="Times New Roman" w:hAnsi="Cambria" w:cs="Times New Roman"/>
          <w:color w:val="000000"/>
        </w:rPr>
        <w:t>int</w:t>
      </w:r>
      <w:r w:rsidRPr="00077D52">
        <w:rPr>
          <w:rFonts w:ascii="Cambria" w:eastAsia="Times New Roman" w:hAnsi="Cambria" w:cs="Times New Roman"/>
          <w:color w:val="000000"/>
        </w:rPr>
        <w:t xml:space="preserve"> credible? </w:t>
      </w:r>
    </w:p>
    <w:p w14:paraId="3D07ED91" w14:textId="2D91D742" w:rsidR="003B445F" w:rsidRPr="008A03CD" w:rsidRDefault="00D44039" w:rsidP="008A03CD">
      <w:pPr>
        <w:numPr>
          <w:ilvl w:val="0"/>
          <w:numId w:val="4"/>
        </w:numPr>
        <w:textAlignment w:val="baseline"/>
        <w:rPr>
          <w:rFonts w:ascii="Cambria" w:eastAsia="Times New Roman" w:hAnsi="Cambria" w:cs="Times"/>
          <w:color w:val="000000"/>
        </w:rPr>
      </w:pPr>
      <w:r w:rsidRPr="00077D52">
        <w:rPr>
          <w:rFonts w:ascii="Cambria" w:eastAsia="Times New Roman" w:hAnsi="Cambria" w:cs="Times New Roman"/>
          <w:b/>
          <w:bCs/>
          <w:color w:val="000000"/>
        </w:rPr>
        <w:t>Language &amp; Clarity</w:t>
      </w:r>
      <w:r w:rsidRPr="00077D52">
        <w:rPr>
          <w:rFonts w:ascii="Cambria" w:eastAsia="Times New Roman" w:hAnsi="Cambria" w:cs="Times New Roman"/>
          <w:color w:val="000000"/>
        </w:rPr>
        <w:t xml:space="preserve">—Did you work with your sentence-level prose to be as succinct and clear as possible for other readers new to this conversation? </w:t>
      </w:r>
    </w:p>
    <w:tbl>
      <w:tblPr>
        <w:tblpPr w:leftFromText="180" w:rightFromText="180" w:vertAnchor="text" w:horzAnchor="margin" w:tblpY="645"/>
        <w:tblW w:w="0" w:type="auto"/>
        <w:tblLook w:val="04A0" w:firstRow="1" w:lastRow="0" w:firstColumn="1" w:lastColumn="0" w:noHBand="0" w:noVBand="1"/>
      </w:tblPr>
      <w:tblGrid>
        <w:gridCol w:w="895"/>
        <w:gridCol w:w="8445"/>
      </w:tblGrid>
      <w:tr w:rsidR="003B445F" w:rsidRPr="00077D52" w14:paraId="2F6C3F24" w14:textId="77777777" w:rsidTr="003B445F">
        <w:trPr>
          <w:trHeight w:val="18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429CA" w14:textId="77777777"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3D697" w14:textId="3483FC13"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 xml:space="preserve">This paper is </w:t>
            </w:r>
            <w:r w:rsidRPr="00077D52">
              <w:rPr>
                <w:rFonts w:ascii="Cambria" w:eastAsia="Times New Roman" w:hAnsi="Cambria" w:cs="Calibri"/>
                <w:b/>
                <w:bCs/>
                <w:color w:val="000000"/>
              </w:rPr>
              <w:t>exceptional</w:t>
            </w:r>
            <w:r w:rsidRPr="00077D52">
              <w:rPr>
                <w:rFonts w:ascii="Cambria" w:eastAsia="Times New Roman" w:hAnsi="Cambria" w:cs="Calibri"/>
                <w:color w:val="000000"/>
              </w:rPr>
              <w:t xml:space="preserve">. It frames the conversation with the reader clearly by providing thorough context that connects an issue </w:t>
            </w:r>
            <w:r w:rsidR="00364CC3">
              <w:rPr>
                <w:rFonts w:ascii="Cambria" w:eastAsia="Times New Roman" w:hAnsi="Cambria" w:cs="Calibri"/>
                <w:color w:val="000000"/>
              </w:rPr>
              <w:t xml:space="preserve">regarding success </w:t>
            </w:r>
            <w:r w:rsidRPr="00077D52">
              <w:rPr>
                <w:rFonts w:ascii="Cambria" w:eastAsia="Times New Roman" w:hAnsi="Cambria" w:cs="Calibri"/>
                <w:color w:val="000000"/>
              </w:rPr>
              <w:t>that is meaningful to you with readings from the course. Its organization allows the reader to see you as a knowledgeable guide through the “conversation” of ideas. Summary and paraphrasing are always within an appropriate context and are attributed to the source. Its language is precise and direct and shows attention to word choice and sentence structure.</w:t>
            </w:r>
          </w:p>
        </w:tc>
      </w:tr>
      <w:tr w:rsidR="003B445F" w:rsidRPr="00077D52" w14:paraId="7DEE5883" w14:textId="77777777" w:rsidTr="003B445F">
        <w:trPr>
          <w:trHeight w:val="18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F0B36" w14:textId="77777777"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E0D3A" w14:textId="136E1708"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 xml:space="preserve">This paper is </w:t>
            </w:r>
            <w:r w:rsidRPr="00077D52">
              <w:rPr>
                <w:rFonts w:ascii="Cambria" w:eastAsia="Times New Roman" w:hAnsi="Cambria" w:cs="Calibri"/>
                <w:b/>
                <w:bCs/>
                <w:color w:val="000000"/>
              </w:rPr>
              <w:t>good</w:t>
            </w:r>
            <w:r w:rsidRPr="00077D52">
              <w:rPr>
                <w:rFonts w:ascii="Cambria" w:eastAsia="Times New Roman" w:hAnsi="Cambria" w:cs="Calibri"/>
                <w:color w:val="000000"/>
              </w:rPr>
              <w:t xml:space="preserve">. It frames the conversation with the reader by providing context that connects an issue </w:t>
            </w:r>
            <w:r w:rsidR="002A3CE1">
              <w:rPr>
                <w:rFonts w:ascii="Cambria" w:eastAsia="Times New Roman" w:hAnsi="Cambria" w:cs="Calibri"/>
                <w:color w:val="000000"/>
              </w:rPr>
              <w:t xml:space="preserve">regarding success </w:t>
            </w:r>
            <w:r w:rsidRPr="00077D52">
              <w:rPr>
                <w:rFonts w:ascii="Cambria" w:eastAsia="Times New Roman" w:hAnsi="Cambria" w:cs="Calibri"/>
                <w:color w:val="000000"/>
              </w:rPr>
              <w:t>that is meaningful to you with readings from the course. Its organization makes moves to guide the reader through the “conversation” of ideas. Summary and paraphrasing are usually within an appropriate context and are attributed to the source. Its language is clear and shows attention to word choice and sentence structure</w:t>
            </w:r>
            <w:r w:rsidR="00364CC3">
              <w:rPr>
                <w:rFonts w:ascii="Cambria" w:eastAsia="Times New Roman" w:hAnsi="Cambria" w:cs="Calibri"/>
                <w:color w:val="000000"/>
              </w:rPr>
              <w:t xml:space="preserve"> with minor errors that do not obscure meaning</w:t>
            </w:r>
            <w:r w:rsidRPr="00077D52">
              <w:rPr>
                <w:rFonts w:ascii="Cambria" w:eastAsia="Times New Roman" w:hAnsi="Cambria" w:cs="Calibri"/>
                <w:color w:val="000000"/>
              </w:rPr>
              <w:t>.</w:t>
            </w:r>
          </w:p>
        </w:tc>
      </w:tr>
      <w:tr w:rsidR="003B445F" w:rsidRPr="00077D52" w14:paraId="60EA9EC8" w14:textId="77777777" w:rsidTr="003B445F">
        <w:trPr>
          <w:trHeight w:val="18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68FC1" w14:textId="77777777"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5A3D2" w14:textId="46E47A7E"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 xml:space="preserve">This paper is </w:t>
            </w:r>
            <w:r w:rsidRPr="00077D52">
              <w:rPr>
                <w:rFonts w:ascii="Cambria" w:eastAsia="Times New Roman" w:hAnsi="Cambria" w:cs="Calibri"/>
                <w:b/>
                <w:bCs/>
                <w:color w:val="000000"/>
              </w:rPr>
              <w:t>passing</w:t>
            </w:r>
            <w:r w:rsidRPr="00077D52">
              <w:rPr>
                <w:rFonts w:ascii="Cambria" w:eastAsia="Times New Roman" w:hAnsi="Cambria" w:cs="Calibri"/>
                <w:color w:val="000000"/>
              </w:rPr>
              <w:t>. It presents the important issue in higher education and information from readings</w:t>
            </w:r>
            <w:r w:rsidR="002A3CE1">
              <w:rPr>
                <w:rFonts w:ascii="Cambria" w:eastAsia="Times New Roman" w:hAnsi="Cambria" w:cs="Calibri"/>
                <w:color w:val="000000"/>
              </w:rPr>
              <w:t xml:space="preserve"> regarding success </w:t>
            </w:r>
            <w:r w:rsidRPr="00077D52">
              <w:rPr>
                <w:rFonts w:ascii="Cambria" w:eastAsia="Times New Roman" w:hAnsi="Cambria" w:cs="Calibri"/>
                <w:color w:val="000000"/>
              </w:rPr>
              <w:t xml:space="preserve"> but may leave the connections unclear/unguided to the reader. The sense of conversation may not be consistent. Summary and paraphrasing are usually attributed to the source but conventions are not consistently applied. Its language is usually clear and shows some attention to word choice and sentence structure</w:t>
            </w:r>
            <w:r w:rsidR="00364CC3">
              <w:rPr>
                <w:rFonts w:ascii="Cambria" w:eastAsia="Times New Roman" w:hAnsi="Cambria" w:cs="Calibri"/>
                <w:color w:val="000000"/>
              </w:rPr>
              <w:t xml:space="preserve"> with minor errors that do not obscure meaning</w:t>
            </w:r>
            <w:r w:rsidR="002A3CE1">
              <w:rPr>
                <w:rFonts w:ascii="Cambria" w:eastAsia="Times New Roman" w:hAnsi="Cambria" w:cs="Calibri"/>
                <w:color w:val="000000"/>
              </w:rPr>
              <w:t>.</w:t>
            </w:r>
          </w:p>
        </w:tc>
      </w:tr>
      <w:tr w:rsidR="003B445F" w:rsidRPr="00077D52" w14:paraId="413D3BD8" w14:textId="77777777" w:rsidTr="003B445F">
        <w:trPr>
          <w:trHeight w:val="10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A4349" w14:textId="77777777"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 xml:space="preserve">  (D/F)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41F30" w14:textId="3E6B79EF" w:rsidR="003B445F" w:rsidRPr="00077D52" w:rsidRDefault="003B445F" w:rsidP="003B445F">
            <w:pPr>
              <w:rPr>
                <w:rFonts w:ascii="Cambria" w:eastAsia="Times New Roman" w:hAnsi="Cambria" w:cs="Times New Roman"/>
              </w:rPr>
            </w:pPr>
            <w:r w:rsidRPr="00077D52">
              <w:rPr>
                <w:rFonts w:ascii="Cambria" w:eastAsia="Times New Roman" w:hAnsi="Cambria" w:cs="Calibri"/>
                <w:color w:val="000000"/>
              </w:rPr>
              <w:t xml:space="preserve">This paper </w:t>
            </w:r>
            <w:r w:rsidRPr="00077D52">
              <w:rPr>
                <w:rFonts w:ascii="Cambria" w:eastAsia="Times New Roman" w:hAnsi="Cambria" w:cs="Calibri"/>
                <w:b/>
                <w:bCs/>
                <w:color w:val="000000"/>
              </w:rPr>
              <w:t>does not pass</w:t>
            </w:r>
            <w:r w:rsidRPr="00077D52">
              <w:rPr>
                <w:rFonts w:ascii="Cambria" w:eastAsia="Times New Roman" w:hAnsi="Cambria" w:cs="Calibri"/>
                <w:color w:val="000000"/>
              </w:rPr>
              <w:t xml:space="preserve">. It is incomplete, </w:t>
            </w:r>
            <w:r w:rsidR="00D63F31">
              <w:rPr>
                <w:rFonts w:ascii="Cambria" w:eastAsia="Times New Roman" w:hAnsi="Cambria" w:cs="Calibri"/>
                <w:color w:val="000000"/>
              </w:rPr>
              <w:t>does not</w:t>
            </w:r>
            <w:r w:rsidRPr="00077D52">
              <w:rPr>
                <w:rFonts w:ascii="Cambria" w:eastAsia="Times New Roman" w:hAnsi="Cambria" w:cs="Calibri"/>
                <w:color w:val="000000"/>
              </w:rPr>
              <w:t xml:space="preserve"> follow the instructions above,</w:t>
            </w:r>
            <w:r w:rsidR="00364CC3">
              <w:rPr>
                <w:rFonts w:ascii="Cambria" w:eastAsia="Times New Roman" w:hAnsi="Cambria" w:cs="Calibri"/>
                <w:color w:val="000000"/>
              </w:rPr>
              <w:t xml:space="preserve"> contains significant plagiarism,</w:t>
            </w:r>
            <w:r w:rsidRPr="00077D52">
              <w:rPr>
                <w:rFonts w:ascii="Cambria" w:eastAsia="Times New Roman" w:hAnsi="Cambria" w:cs="Calibri"/>
                <w:color w:val="000000"/>
              </w:rPr>
              <w:t xml:space="preserve"> or is very difficult to understand.</w:t>
            </w:r>
          </w:p>
        </w:tc>
      </w:tr>
    </w:tbl>
    <w:p w14:paraId="6A8B4B3B" w14:textId="0536F9C6" w:rsidR="003C5ECE" w:rsidRDefault="003C5ECE" w:rsidP="003B445F">
      <w:pPr>
        <w:rPr>
          <w:rFonts w:ascii="Cambria" w:hAnsi="Cambria"/>
        </w:rPr>
      </w:pPr>
      <w:r>
        <w:rPr>
          <w:rFonts w:ascii="Cambria" w:hAnsi="Cambria"/>
        </w:rPr>
        <w:t xml:space="preserve"> </w:t>
      </w:r>
    </w:p>
    <w:p w14:paraId="386D1B04" w14:textId="77777777" w:rsidR="003C5ECE" w:rsidRDefault="003C5ECE" w:rsidP="003B445F">
      <w:pPr>
        <w:rPr>
          <w:rFonts w:ascii="Cambria" w:hAnsi="Cambria"/>
        </w:rPr>
      </w:pPr>
    </w:p>
    <w:p w14:paraId="4CB24344" w14:textId="77777777" w:rsidR="003C5ECE" w:rsidRDefault="003C5ECE" w:rsidP="003B445F">
      <w:pPr>
        <w:rPr>
          <w:rFonts w:ascii="Cambria" w:hAnsi="Cambria"/>
        </w:rPr>
      </w:pPr>
    </w:p>
    <w:p w14:paraId="478845A4" w14:textId="37F04719" w:rsidR="006E4FD0" w:rsidRDefault="006E4FD0" w:rsidP="006E4FD0">
      <w:pPr>
        <w:widowControl w:val="0"/>
        <w:autoSpaceDE w:val="0"/>
        <w:autoSpaceDN w:val="0"/>
        <w:adjustRightInd w:val="0"/>
        <w:spacing w:after="240" w:line="660" w:lineRule="atLeast"/>
        <w:rPr>
          <w:rFonts w:ascii="Times" w:hAnsi="Times" w:cs="Times"/>
        </w:rPr>
      </w:pPr>
    </w:p>
    <w:p w14:paraId="7C081853" w14:textId="77777777" w:rsidR="006E4FD0" w:rsidRDefault="006E4FD0" w:rsidP="006E4FD0">
      <w:pPr>
        <w:rPr>
          <w:rFonts w:ascii="Cambria" w:eastAsia="Times New Roman" w:hAnsi="Cambria" w:cs="Times New Roman"/>
          <w:bCs/>
          <w:color w:val="000000"/>
          <w:sz w:val="28"/>
          <w:szCs w:val="28"/>
        </w:rPr>
      </w:pPr>
    </w:p>
    <w:p w14:paraId="7DC0BAFE" w14:textId="77777777" w:rsidR="006E4FD0" w:rsidRPr="00E15728" w:rsidRDefault="006E4FD0" w:rsidP="006E4FD0">
      <w:pPr>
        <w:rPr>
          <w:rFonts w:ascii="Cambria" w:eastAsia="Times New Roman" w:hAnsi="Cambria" w:cs="Times New Roman"/>
          <w:color w:val="000000"/>
          <w:sz w:val="28"/>
          <w:szCs w:val="28"/>
        </w:rPr>
      </w:pPr>
      <w:r w:rsidRPr="00E15728">
        <w:rPr>
          <w:rFonts w:ascii="Cambria" w:eastAsia="Times New Roman" w:hAnsi="Cambria" w:cs="Times New Roman"/>
          <w:bCs/>
          <w:color w:val="000000"/>
          <w:sz w:val="28"/>
          <w:szCs w:val="28"/>
        </w:rPr>
        <w:t>Writing Sample #1 -- paragraphs organized by sources</w:t>
      </w:r>
    </w:p>
    <w:p w14:paraId="65D2AED6" w14:textId="77777777" w:rsidR="006E4FD0" w:rsidRPr="00E15728" w:rsidRDefault="006E4FD0" w:rsidP="006E4FD0">
      <w:pPr>
        <w:spacing w:after="120"/>
        <w:ind w:left="-630" w:right="-630" w:hanging="180"/>
        <w:rPr>
          <w:rFonts w:ascii="Cambria" w:eastAsia="Times New Roman" w:hAnsi="Cambria" w:cs="Times New Roman"/>
          <w:color w:val="333333"/>
          <w:sz w:val="28"/>
          <w:szCs w:val="28"/>
        </w:rPr>
      </w:pPr>
      <w:r w:rsidRPr="00E15728">
        <w:rPr>
          <w:rFonts w:ascii="Cambria" w:eastAsia="Times New Roman" w:hAnsi="Cambria" w:cs="Times New Roman"/>
          <w:color w:val="333333"/>
          <w:sz w:val="28"/>
          <w:szCs w:val="28"/>
        </w:rPr>
        <w:fldChar w:fldCharType="begin"/>
      </w:r>
      <w:r w:rsidRPr="00E15728">
        <w:rPr>
          <w:rFonts w:ascii="Cambria" w:eastAsia="Times New Roman" w:hAnsi="Cambria" w:cs="Times New Roman"/>
          <w:color w:val="333333"/>
          <w:sz w:val="28"/>
          <w:szCs w:val="28"/>
        </w:rPr>
        <w:instrText xml:space="preserve"> INCLUDEPICTURE "/var/folders/gp/lx3lpjv173b5h4q7ydtwnh4c0000gp/T/com.microsoft.Word/WebArchiveCopyPasteTempFiles/Picture1.png" \* MERGEFORMATINET </w:instrText>
      </w:r>
      <w:r w:rsidRPr="00E15728">
        <w:rPr>
          <w:rFonts w:ascii="Cambria" w:eastAsia="Times New Roman" w:hAnsi="Cambria" w:cs="Times New Roman"/>
          <w:color w:val="333333"/>
          <w:sz w:val="28"/>
          <w:szCs w:val="28"/>
        </w:rPr>
        <w:fldChar w:fldCharType="separate"/>
      </w:r>
      <w:r w:rsidRPr="00E15728">
        <w:rPr>
          <w:rFonts w:ascii="Cambria" w:eastAsia="Times New Roman" w:hAnsi="Cambria" w:cs="Times New Roman"/>
          <w:noProof/>
          <w:color w:val="333333"/>
          <w:sz w:val="28"/>
          <w:szCs w:val="28"/>
          <w:lang w:eastAsia="zh-CN"/>
        </w:rPr>
        <w:drawing>
          <wp:inline distT="0" distB="0" distL="0" distR="0" wp14:anchorId="379B1F88" wp14:editId="551565E5">
            <wp:extent cx="7312275" cy="3597780"/>
            <wp:effectExtent l="0" t="0" r="3175" b="0"/>
            <wp:docPr id="2" name="Picture 2" descr="Organized by 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zed by sourc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66955" cy="3673886"/>
                    </a:xfrm>
                    <a:prstGeom prst="rect">
                      <a:avLst/>
                    </a:prstGeom>
                    <a:noFill/>
                    <a:ln>
                      <a:noFill/>
                    </a:ln>
                  </pic:spPr>
                </pic:pic>
              </a:graphicData>
            </a:graphic>
          </wp:inline>
        </w:drawing>
      </w:r>
      <w:r w:rsidRPr="00E15728">
        <w:rPr>
          <w:rFonts w:ascii="Cambria" w:eastAsia="Times New Roman" w:hAnsi="Cambria" w:cs="Times New Roman"/>
          <w:color w:val="333333"/>
          <w:sz w:val="28"/>
          <w:szCs w:val="28"/>
        </w:rPr>
        <w:fldChar w:fldCharType="end"/>
      </w:r>
    </w:p>
    <w:p w14:paraId="5E8A3EA7" w14:textId="77777777" w:rsidR="006E4FD0" w:rsidRPr="00E15728" w:rsidRDefault="006E4FD0" w:rsidP="006E4FD0">
      <w:pPr>
        <w:spacing w:after="120"/>
        <w:rPr>
          <w:rFonts w:ascii="Cambria" w:eastAsia="Times New Roman" w:hAnsi="Cambria" w:cs="Times New Roman"/>
          <w:color w:val="333333"/>
          <w:sz w:val="28"/>
          <w:szCs w:val="28"/>
        </w:rPr>
      </w:pPr>
      <w:r w:rsidRPr="00E15728">
        <w:rPr>
          <w:rFonts w:ascii="Cambria" w:eastAsia="Times New Roman" w:hAnsi="Cambria" w:cs="Times New Roman"/>
          <w:color w:val="333333"/>
          <w:sz w:val="28"/>
          <w:szCs w:val="28"/>
        </w:rPr>
        <w:t> </w:t>
      </w:r>
    </w:p>
    <w:p w14:paraId="7892709F" w14:textId="77777777" w:rsidR="006E4FD0" w:rsidRDefault="006E4FD0" w:rsidP="006E4FD0">
      <w:pPr>
        <w:rPr>
          <w:rFonts w:ascii="Cambria" w:eastAsia="Times New Roman" w:hAnsi="Cambria" w:cs="Times New Roman"/>
          <w:bCs/>
          <w:color w:val="000000"/>
          <w:sz w:val="28"/>
          <w:szCs w:val="28"/>
        </w:rPr>
      </w:pPr>
    </w:p>
    <w:p w14:paraId="24F76971" w14:textId="77777777" w:rsidR="006E4FD0" w:rsidRDefault="006E4FD0" w:rsidP="006E4FD0">
      <w:pPr>
        <w:rPr>
          <w:rFonts w:ascii="Cambria" w:eastAsia="Times New Roman" w:hAnsi="Cambria" w:cs="Times New Roman"/>
          <w:bCs/>
          <w:color w:val="000000"/>
          <w:sz w:val="28"/>
          <w:szCs w:val="28"/>
        </w:rPr>
      </w:pPr>
    </w:p>
    <w:p w14:paraId="4294DA42" w14:textId="77777777" w:rsidR="006E4FD0" w:rsidRDefault="006E4FD0" w:rsidP="006E4FD0">
      <w:pPr>
        <w:rPr>
          <w:rFonts w:ascii="Cambria" w:eastAsia="Times New Roman" w:hAnsi="Cambria" w:cs="Times New Roman"/>
          <w:bCs/>
          <w:color w:val="000000"/>
          <w:sz w:val="28"/>
          <w:szCs w:val="28"/>
        </w:rPr>
      </w:pPr>
    </w:p>
    <w:p w14:paraId="6385F762" w14:textId="77777777" w:rsidR="006E4FD0" w:rsidRDefault="006E4FD0" w:rsidP="006E4FD0">
      <w:pPr>
        <w:rPr>
          <w:rFonts w:ascii="Cambria" w:eastAsia="Times New Roman" w:hAnsi="Cambria" w:cs="Times New Roman"/>
          <w:bCs/>
          <w:color w:val="000000"/>
          <w:sz w:val="28"/>
          <w:szCs w:val="28"/>
        </w:rPr>
      </w:pPr>
    </w:p>
    <w:p w14:paraId="2570498A" w14:textId="77777777" w:rsidR="006E4FD0" w:rsidRDefault="006E4FD0" w:rsidP="006E4FD0">
      <w:pPr>
        <w:rPr>
          <w:rFonts w:ascii="Cambria" w:eastAsia="Times New Roman" w:hAnsi="Cambria" w:cs="Times New Roman"/>
          <w:bCs/>
          <w:color w:val="000000"/>
          <w:sz w:val="28"/>
          <w:szCs w:val="28"/>
        </w:rPr>
      </w:pPr>
    </w:p>
    <w:p w14:paraId="5FC1EBED" w14:textId="77777777" w:rsidR="006E4FD0" w:rsidRDefault="006E4FD0" w:rsidP="006E4FD0">
      <w:pPr>
        <w:rPr>
          <w:rFonts w:ascii="Cambria" w:eastAsia="Times New Roman" w:hAnsi="Cambria" w:cs="Times New Roman"/>
          <w:bCs/>
          <w:color w:val="000000"/>
          <w:sz w:val="28"/>
          <w:szCs w:val="28"/>
        </w:rPr>
      </w:pPr>
    </w:p>
    <w:p w14:paraId="2D84D72A" w14:textId="77777777" w:rsidR="006E4FD0" w:rsidRDefault="006E4FD0" w:rsidP="006E4FD0">
      <w:pPr>
        <w:rPr>
          <w:rFonts w:ascii="Cambria" w:eastAsia="Times New Roman" w:hAnsi="Cambria" w:cs="Times New Roman"/>
          <w:bCs/>
          <w:color w:val="000000"/>
          <w:sz w:val="28"/>
          <w:szCs w:val="28"/>
        </w:rPr>
      </w:pPr>
    </w:p>
    <w:p w14:paraId="5C3F2798" w14:textId="77777777" w:rsidR="006E4FD0" w:rsidRDefault="006E4FD0" w:rsidP="006E4FD0">
      <w:pPr>
        <w:rPr>
          <w:rFonts w:ascii="Cambria" w:eastAsia="Times New Roman" w:hAnsi="Cambria" w:cs="Times New Roman"/>
          <w:bCs/>
          <w:color w:val="000000"/>
          <w:sz w:val="28"/>
          <w:szCs w:val="28"/>
        </w:rPr>
      </w:pPr>
    </w:p>
    <w:p w14:paraId="7DDEDB0A" w14:textId="77777777" w:rsidR="006E4FD0" w:rsidRDefault="006E4FD0" w:rsidP="006E4FD0">
      <w:pPr>
        <w:rPr>
          <w:rFonts w:ascii="Cambria" w:eastAsia="Times New Roman" w:hAnsi="Cambria" w:cs="Times New Roman"/>
          <w:bCs/>
          <w:color w:val="000000"/>
          <w:sz w:val="28"/>
          <w:szCs w:val="28"/>
        </w:rPr>
      </w:pPr>
    </w:p>
    <w:p w14:paraId="69861341" w14:textId="77777777" w:rsidR="006E4FD0" w:rsidRDefault="006E4FD0" w:rsidP="006E4FD0">
      <w:pPr>
        <w:rPr>
          <w:rFonts w:ascii="Cambria" w:eastAsia="Times New Roman" w:hAnsi="Cambria" w:cs="Times New Roman"/>
          <w:bCs/>
          <w:color w:val="000000"/>
          <w:sz w:val="28"/>
          <w:szCs w:val="28"/>
        </w:rPr>
      </w:pPr>
    </w:p>
    <w:p w14:paraId="579D91EF" w14:textId="77777777" w:rsidR="006E4FD0" w:rsidRDefault="006E4FD0" w:rsidP="006E4FD0">
      <w:pPr>
        <w:rPr>
          <w:rFonts w:ascii="Cambria" w:eastAsia="Times New Roman" w:hAnsi="Cambria" w:cs="Times New Roman"/>
          <w:bCs/>
          <w:color w:val="000000"/>
          <w:sz w:val="28"/>
          <w:szCs w:val="28"/>
        </w:rPr>
      </w:pPr>
    </w:p>
    <w:p w14:paraId="52F45830" w14:textId="77777777" w:rsidR="006E4FD0" w:rsidRDefault="006E4FD0" w:rsidP="006E4FD0">
      <w:pPr>
        <w:rPr>
          <w:rFonts w:ascii="Cambria" w:eastAsia="Times New Roman" w:hAnsi="Cambria" w:cs="Times New Roman"/>
          <w:bCs/>
          <w:color w:val="000000"/>
          <w:sz w:val="28"/>
          <w:szCs w:val="28"/>
        </w:rPr>
      </w:pPr>
    </w:p>
    <w:p w14:paraId="02E80587" w14:textId="77777777" w:rsidR="006E4FD0" w:rsidRDefault="006E4FD0" w:rsidP="006E4FD0">
      <w:pPr>
        <w:rPr>
          <w:rFonts w:ascii="Cambria" w:eastAsia="Times New Roman" w:hAnsi="Cambria" w:cs="Times New Roman"/>
          <w:bCs/>
          <w:color w:val="000000"/>
          <w:sz w:val="28"/>
          <w:szCs w:val="28"/>
        </w:rPr>
      </w:pPr>
    </w:p>
    <w:p w14:paraId="1A28C896" w14:textId="77777777" w:rsidR="006E4FD0" w:rsidRDefault="006E4FD0" w:rsidP="006E4FD0">
      <w:pPr>
        <w:rPr>
          <w:rFonts w:ascii="Cambria" w:eastAsia="Times New Roman" w:hAnsi="Cambria" w:cs="Times New Roman"/>
          <w:bCs/>
          <w:color w:val="000000"/>
          <w:sz w:val="28"/>
          <w:szCs w:val="28"/>
        </w:rPr>
      </w:pPr>
    </w:p>
    <w:p w14:paraId="29A3F358" w14:textId="77777777" w:rsidR="006E4FD0" w:rsidRDefault="006E4FD0" w:rsidP="006E4FD0">
      <w:pPr>
        <w:rPr>
          <w:rFonts w:ascii="Cambria" w:eastAsia="Times New Roman" w:hAnsi="Cambria" w:cs="Times New Roman"/>
          <w:bCs/>
          <w:color w:val="000000"/>
          <w:sz w:val="28"/>
          <w:szCs w:val="28"/>
        </w:rPr>
      </w:pPr>
    </w:p>
    <w:p w14:paraId="11BB4113" w14:textId="77777777" w:rsidR="006E4FD0" w:rsidRDefault="006E4FD0" w:rsidP="006E4FD0">
      <w:pPr>
        <w:rPr>
          <w:rFonts w:ascii="Cambria" w:eastAsia="Times New Roman" w:hAnsi="Cambria" w:cs="Times New Roman"/>
          <w:bCs/>
          <w:color w:val="000000"/>
          <w:sz w:val="28"/>
          <w:szCs w:val="28"/>
        </w:rPr>
      </w:pPr>
    </w:p>
    <w:p w14:paraId="57BC4207" w14:textId="77777777" w:rsidR="006E4FD0" w:rsidRDefault="006E4FD0" w:rsidP="006E4FD0">
      <w:pPr>
        <w:rPr>
          <w:rFonts w:ascii="Cambria" w:eastAsia="Times New Roman" w:hAnsi="Cambria" w:cs="Times New Roman"/>
          <w:bCs/>
          <w:color w:val="000000"/>
          <w:sz w:val="28"/>
          <w:szCs w:val="28"/>
        </w:rPr>
      </w:pPr>
    </w:p>
    <w:p w14:paraId="6C3DF55C" w14:textId="77777777" w:rsidR="006E4FD0" w:rsidRDefault="006E4FD0" w:rsidP="006E4FD0">
      <w:pPr>
        <w:rPr>
          <w:rFonts w:ascii="Cambria" w:eastAsia="Times New Roman" w:hAnsi="Cambria" w:cs="Times New Roman"/>
          <w:bCs/>
          <w:color w:val="000000"/>
          <w:sz w:val="28"/>
          <w:szCs w:val="28"/>
        </w:rPr>
      </w:pPr>
    </w:p>
    <w:p w14:paraId="1FFABD11" w14:textId="77777777" w:rsidR="006E4FD0" w:rsidRDefault="006E4FD0" w:rsidP="006E4FD0">
      <w:pPr>
        <w:rPr>
          <w:rFonts w:ascii="Cambria" w:eastAsia="Times New Roman" w:hAnsi="Cambria" w:cs="Times New Roman"/>
          <w:bCs/>
          <w:color w:val="000000"/>
          <w:sz w:val="28"/>
          <w:szCs w:val="28"/>
        </w:rPr>
      </w:pPr>
    </w:p>
    <w:p w14:paraId="7133E55A" w14:textId="77777777" w:rsidR="006E4FD0" w:rsidRPr="00E15728" w:rsidRDefault="006E4FD0" w:rsidP="006E4FD0">
      <w:pPr>
        <w:rPr>
          <w:rFonts w:ascii="Cambria" w:eastAsia="Times New Roman" w:hAnsi="Cambria" w:cs="Times New Roman"/>
          <w:color w:val="000000"/>
          <w:sz w:val="28"/>
          <w:szCs w:val="28"/>
        </w:rPr>
      </w:pPr>
      <w:r w:rsidRPr="00E15728">
        <w:rPr>
          <w:rFonts w:ascii="Cambria" w:eastAsia="Times New Roman" w:hAnsi="Cambria" w:cs="Times New Roman"/>
          <w:bCs/>
          <w:color w:val="000000"/>
          <w:sz w:val="28"/>
          <w:szCs w:val="28"/>
        </w:rPr>
        <w:t>Writing Sample #2 -- paragraphs organized by synthesized claims</w:t>
      </w:r>
    </w:p>
    <w:p w14:paraId="6EF2A607" w14:textId="77777777" w:rsidR="006E4FD0" w:rsidRPr="00E15728" w:rsidRDefault="006E4FD0" w:rsidP="006E4FD0">
      <w:pPr>
        <w:ind w:hanging="810"/>
        <w:rPr>
          <w:rFonts w:ascii="Cambria" w:eastAsia="Times New Roman" w:hAnsi="Cambria" w:cs="Times New Roman"/>
          <w:color w:val="000000"/>
          <w:sz w:val="28"/>
          <w:szCs w:val="28"/>
        </w:rPr>
      </w:pPr>
      <w:r w:rsidRPr="00E15728">
        <w:rPr>
          <w:rFonts w:ascii="Cambria" w:eastAsia="Times New Roman" w:hAnsi="Cambria" w:cs="Times New Roman"/>
          <w:color w:val="000000"/>
          <w:sz w:val="28"/>
          <w:szCs w:val="28"/>
        </w:rPr>
        <w:fldChar w:fldCharType="begin"/>
      </w:r>
      <w:r w:rsidRPr="00E15728">
        <w:rPr>
          <w:rFonts w:ascii="Cambria" w:eastAsia="Times New Roman" w:hAnsi="Cambria" w:cs="Times New Roman"/>
          <w:color w:val="000000"/>
          <w:sz w:val="28"/>
          <w:szCs w:val="28"/>
        </w:rPr>
        <w:instrText xml:space="preserve"> INCLUDEPICTURE "/var/folders/gp/lx3lpjv173b5h4q7ydtwnh4c0000gp/T/com.microsoft.Word/WebArchiveCopyPasteTempFiles/Picture2.png" \* MERGEFORMATINET </w:instrText>
      </w:r>
      <w:r w:rsidRPr="00E15728">
        <w:rPr>
          <w:rFonts w:ascii="Cambria" w:eastAsia="Times New Roman" w:hAnsi="Cambria" w:cs="Times New Roman"/>
          <w:color w:val="000000"/>
          <w:sz w:val="28"/>
          <w:szCs w:val="28"/>
        </w:rPr>
        <w:fldChar w:fldCharType="separate"/>
      </w:r>
      <w:r w:rsidRPr="00E15728">
        <w:rPr>
          <w:rFonts w:ascii="Cambria" w:eastAsia="Times New Roman" w:hAnsi="Cambria" w:cs="Times New Roman"/>
          <w:noProof/>
          <w:color w:val="000000"/>
          <w:sz w:val="28"/>
          <w:szCs w:val="28"/>
          <w:lang w:eastAsia="zh-CN"/>
        </w:rPr>
        <w:drawing>
          <wp:inline distT="0" distB="0" distL="0" distR="0" wp14:anchorId="30F2D297" wp14:editId="6E85C0DF">
            <wp:extent cx="7057035" cy="4520725"/>
            <wp:effectExtent l="0" t="0" r="4445" b="635"/>
            <wp:docPr id="1" name="Picture 1" descr="Organized by synthesized cla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ganized by synthesized claim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86034" cy="4539302"/>
                    </a:xfrm>
                    <a:prstGeom prst="rect">
                      <a:avLst/>
                    </a:prstGeom>
                    <a:noFill/>
                    <a:ln>
                      <a:noFill/>
                    </a:ln>
                  </pic:spPr>
                </pic:pic>
              </a:graphicData>
            </a:graphic>
          </wp:inline>
        </w:drawing>
      </w:r>
      <w:r w:rsidRPr="00E15728">
        <w:rPr>
          <w:rFonts w:ascii="Cambria" w:eastAsia="Times New Roman" w:hAnsi="Cambria" w:cs="Times New Roman"/>
          <w:color w:val="000000"/>
          <w:sz w:val="28"/>
          <w:szCs w:val="28"/>
        </w:rPr>
        <w:fldChar w:fldCharType="end"/>
      </w:r>
    </w:p>
    <w:p w14:paraId="6DD84FF4" w14:textId="77777777" w:rsidR="006E4FD0" w:rsidRDefault="006E4FD0" w:rsidP="006E4FD0">
      <w:pPr>
        <w:spacing w:after="120"/>
        <w:rPr>
          <w:rFonts w:ascii="Cambria" w:eastAsia="Times New Roman" w:hAnsi="Cambria" w:cs="Times New Roman"/>
          <w:color w:val="333333"/>
          <w:sz w:val="28"/>
          <w:szCs w:val="28"/>
        </w:rPr>
      </w:pPr>
      <w:r w:rsidRPr="00E15728">
        <w:rPr>
          <w:rFonts w:ascii="Cambria" w:eastAsia="Times New Roman" w:hAnsi="Cambria" w:cs="Times New Roman"/>
          <w:color w:val="333333"/>
          <w:sz w:val="28"/>
          <w:szCs w:val="28"/>
        </w:rPr>
        <w:t> </w:t>
      </w:r>
    </w:p>
    <w:p w14:paraId="215756C0" w14:textId="77777777" w:rsidR="006E4FD0" w:rsidRDefault="006E4FD0" w:rsidP="006E4FD0">
      <w:pPr>
        <w:spacing w:after="120"/>
        <w:rPr>
          <w:rFonts w:ascii="Cambria" w:eastAsia="Times New Roman" w:hAnsi="Cambria" w:cs="Times New Roman"/>
          <w:color w:val="333333"/>
          <w:sz w:val="28"/>
          <w:szCs w:val="28"/>
        </w:rPr>
      </w:pPr>
    </w:p>
    <w:p w14:paraId="24AA6E8C" w14:textId="77777777" w:rsidR="006E4FD0" w:rsidRDefault="006E4FD0" w:rsidP="006E4FD0">
      <w:pPr>
        <w:widowControl w:val="0"/>
        <w:autoSpaceDE w:val="0"/>
        <w:autoSpaceDN w:val="0"/>
        <w:adjustRightInd w:val="0"/>
        <w:spacing w:after="240" w:line="760" w:lineRule="atLeast"/>
        <w:rPr>
          <w:rFonts w:ascii="Times" w:hAnsi="Times" w:cs="Times"/>
          <w:b/>
          <w:bCs/>
          <w:sz w:val="66"/>
          <w:szCs w:val="66"/>
        </w:rPr>
      </w:pPr>
    </w:p>
    <w:p w14:paraId="395FBCC3" w14:textId="77777777" w:rsidR="006E4FD0" w:rsidRDefault="006E4FD0" w:rsidP="006E4FD0">
      <w:pPr>
        <w:widowControl w:val="0"/>
        <w:autoSpaceDE w:val="0"/>
        <w:autoSpaceDN w:val="0"/>
        <w:adjustRightInd w:val="0"/>
        <w:spacing w:after="240" w:line="760" w:lineRule="atLeast"/>
        <w:rPr>
          <w:rFonts w:ascii="Times" w:hAnsi="Times" w:cs="Times"/>
          <w:b/>
          <w:bCs/>
          <w:sz w:val="66"/>
          <w:szCs w:val="66"/>
        </w:rPr>
      </w:pPr>
    </w:p>
    <w:p w14:paraId="28D95EC1" w14:textId="77777777" w:rsidR="006E4FD0" w:rsidRDefault="006E4FD0" w:rsidP="006E4FD0">
      <w:pPr>
        <w:widowControl w:val="0"/>
        <w:autoSpaceDE w:val="0"/>
        <w:autoSpaceDN w:val="0"/>
        <w:adjustRightInd w:val="0"/>
        <w:spacing w:after="240" w:line="760" w:lineRule="atLeast"/>
        <w:rPr>
          <w:rFonts w:ascii="Times" w:hAnsi="Times" w:cs="Times"/>
          <w:b/>
          <w:bCs/>
          <w:sz w:val="66"/>
          <w:szCs w:val="66"/>
        </w:rPr>
      </w:pPr>
    </w:p>
    <w:p w14:paraId="77548DE3" w14:textId="77777777" w:rsidR="006E4FD0" w:rsidRDefault="006E4FD0" w:rsidP="006E4FD0">
      <w:pPr>
        <w:widowControl w:val="0"/>
        <w:autoSpaceDE w:val="0"/>
        <w:autoSpaceDN w:val="0"/>
        <w:adjustRightInd w:val="0"/>
        <w:spacing w:after="240" w:line="760" w:lineRule="atLeast"/>
        <w:rPr>
          <w:rFonts w:ascii="Times" w:hAnsi="Times" w:cs="Times"/>
        </w:rPr>
      </w:pPr>
      <w:r>
        <w:rPr>
          <w:rFonts w:ascii="Times" w:hAnsi="Times" w:cs="Times"/>
          <w:b/>
          <w:bCs/>
          <w:sz w:val="66"/>
          <w:szCs w:val="66"/>
        </w:rPr>
        <w:lastRenderedPageBreak/>
        <w:t xml:space="preserve">Belonging </w:t>
      </w:r>
    </w:p>
    <w:p w14:paraId="01D446F6" w14:textId="77777777" w:rsidR="006E4FD0" w:rsidRPr="006E4FD0" w:rsidRDefault="006E4FD0" w:rsidP="006E4FD0">
      <w:pPr>
        <w:widowControl w:val="0"/>
        <w:autoSpaceDE w:val="0"/>
        <w:autoSpaceDN w:val="0"/>
        <w:adjustRightInd w:val="0"/>
        <w:spacing w:after="240" w:line="760" w:lineRule="atLeast"/>
        <w:rPr>
          <w:rFonts w:ascii="Times" w:hAnsi="Times" w:cs="Times"/>
          <w:i/>
          <w:iCs/>
          <w:sz w:val="22"/>
          <w:szCs w:val="22"/>
        </w:rPr>
      </w:pPr>
      <w:r>
        <w:rPr>
          <w:rFonts w:ascii="Times" w:hAnsi="Times" w:cs="Times"/>
        </w:rPr>
        <w:t xml:space="preserve">I’m kind of shy . . . But I’m in rugby, and that’s good for meeting people. And let’s see, what else? I’m in jazz and that’s good . . . And then there’s sailing, but we’re not very active so it’s hard to meet people. I’m a member of the College Democrats, and I meet people through that. I go to [gospel singing events] and I meet people that way. And I’m in the Philosophy Club, I’m the treasurer of that . . . </w:t>
      </w:r>
      <w:r>
        <w:rPr>
          <w:rFonts w:ascii="Times" w:hAnsi="Times" w:cs="Times"/>
          <w:i/>
          <w:iCs/>
          <w:sz w:val="22"/>
          <w:szCs w:val="22"/>
        </w:rPr>
        <w:t>(Joe, sophomore)</w:t>
      </w:r>
    </w:p>
    <w:p w14:paraId="47B30AD5" w14:textId="77777777" w:rsidR="006E4FD0" w:rsidRDefault="006E4FD0" w:rsidP="006E4FD0">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By the middle </w:t>
      </w:r>
      <w:r>
        <w:rPr>
          <w:rFonts w:ascii="Times" w:hAnsi="Times" w:cs="Times"/>
          <w:sz w:val="26"/>
          <w:szCs w:val="26"/>
        </w:rPr>
        <w:t xml:space="preserve">of sophomore year, almost all students at the college </w:t>
      </w:r>
      <w:r>
        <w:rPr>
          <w:rFonts w:ascii="Times" w:hAnsi="Times" w:cs="Times"/>
          <w:i/>
          <w:iCs/>
          <w:sz w:val="26"/>
          <w:szCs w:val="26"/>
        </w:rPr>
        <w:t xml:space="preserve">belong. </w:t>
      </w:r>
      <w:r>
        <w:rPr>
          <w:rFonts w:ascii="Times" w:hAnsi="Times" w:cs="Times"/>
          <w:sz w:val="26"/>
          <w:szCs w:val="26"/>
        </w:rPr>
        <w:t>They have publicly committed themselves by declaring a major, by choosing or refusing roommates, by selecting a faculty advisor, by sticking with or quit- ting a sports team, and by joining, leading, or leaving a number of extracurricular activities. Some students are members of the campus “alternative” crowd: living in a co-op dorm, eating on the vegetarian meal plan, maybe studying photography or art.</w:t>
      </w:r>
      <w:r>
        <w:rPr>
          <w:rFonts w:ascii="Times" w:hAnsi="Times" w:cs="Times"/>
          <w:position w:val="8"/>
          <w:sz w:val="16"/>
          <w:szCs w:val="16"/>
        </w:rPr>
        <w:t xml:space="preserve">1 </w:t>
      </w:r>
      <w:r>
        <w:rPr>
          <w:rFonts w:ascii="Times" w:hAnsi="Times" w:cs="Times"/>
          <w:sz w:val="26"/>
          <w:szCs w:val="26"/>
        </w:rPr>
        <w:t xml:space="preserve">Others are sorority officers, maybe planning to study abroad in Italy while majoring in art history. Some like Joe, quoted above, are deeply immersed in extracurriculars. Some spend six hours a day in the gym, while others are engrossed in experiments in a chemistry or neuropsychology lab. Almost everyone identifiably belongs to particular informal and formal groups on campus—a gang of friends, a yearbook staff , an intramural softball team, a fraternity. They have made their choices and found their places in a manageable combination of academic study, extracurricular activities, and hanging out with friends. </w:t>
      </w:r>
    </w:p>
    <w:p w14:paraId="3AB36174" w14:textId="77777777" w:rsidR="006E4FD0" w:rsidRDefault="006E4FD0" w:rsidP="006E4FD0">
      <w:pPr>
        <w:widowControl w:val="0"/>
        <w:autoSpaceDE w:val="0"/>
        <w:autoSpaceDN w:val="0"/>
        <w:adjustRightInd w:val="0"/>
        <w:spacing w:after="240" w:line="300" w:lineRule="atLeast"/>
        <w:rPr>
          <w:rFonts w:ascii="Times" w:hAnsi="Times" w:cs="Times"/>
        </w:rPr>
      </w:pPr>
      <w:r>
        <w:rPr>
          <w:rFonts w:ascii="Times" w:hAnsi="Times" w:cs="Times"/>
          <w:sz w:val="26"/>
          <w:szCs w:val="26"/>
        </w:rPr>
        <w:t>Students’ strenuous efforts to “ fit in” and and a place are well spent. Over and over, researchers have found that integration is crucial to students’ remaining in college,</w:t>
      </w:r>
      <w:r>
        <w:rPr>
          <w:rFonts w:ascii="Times" w:hAnsi="Times" w:cs="Times"/>
          <w:position w:val="8"/>
          <w:sz w:val="16"/>
          <w:szCs w:val="16"/>
        </w:rPr>
        <w:t xml:space="preserve">2 </w:t>
      </w:r>
      <w:r>
        <w:rPr>
          <w:rFonts w:ascii="Times" w:hAnsi="Times" w:cs="Times"/>
          <w:sz w:val="26"/>
          <w:szCs w:val="26"/>
        </w:rPr>
        <w:t xml:space="preserve">and most students’ main concern at college is to find a </w:t>
      </w:r>
    </w:p>
    <w:p w14:paraId="0EAE61FB" w14:textId="77777777" w:rsidR="006E4FD0" w:rsidRDefault="006E4FD0" w:rsidP="006E4FD0">
      <w:pPr>
        <w:widowControl w:val="0"/>
        <w:autoSpaceDE w:val="0"/>
        <w:autoSpaceDN w:val="0"/>
        <w:adjustRightInd w:val="0"/>
        <w:spacing w:after="240" w:line="240" w:lineRule="atLeast"/>
        <w:rPr>
          <w:rFonts w:ascii="Times" w:hAnsi="Times" w:cs="Times"/>
        </w:rPr>
      </w:pPr>
      <w:r>
        <w:rPr>
          <w:rFonts w:ascii="Arial" w:hAnsi="Arial" w:cs="Arial"/>
          <w:color w:val="6D6D6D"/>
          <w:sz w:val="22"/>
          <w:szCs w:val="22"/>
        </w:rPr>
        <w:t xml:space="preserve">Brought to you by | University of California - Davis Authenticated Download Date | 1/29/19 10:43 PM </w:t>
      </w:r>
    </w:p>
    <w:p w14:paraId="52F18E8F" w14:textId="77777777" w:rsidR="006E4FD0" w:rsidRDefault="006E4FD0" w:rsidP="006E4FD0">
      <w:pPr>
        <w:widowControl w:val="0"/>
        <w:autoSpaceDE w:val="0"/>
        <w:autoSpaceDN w:val="0"/>
        <w:adjustRightInd w:val="0"/>
        <w:spacing w:line="280" w:lineRule="atLeast"/>
        <w:rPr>
          <w:rFonts w:ascii="Times" w:hAnsi="Times" w:cs="Times"/>
        </w:rPr>
      </w:pPr>
      <w:r>
        <w:rPr>
          <w:rFonts w:ascii="Times" w:hAnsi="Times" w:cs="Times"/>
          <w:noProof/>
          <w:lang w:eastAsia="zh-CN"/>
        </w:rPr>
        <w:drawing>
          <wp:inline distT="0" distB="0" distL="0" distR="0" wp14:anchorId="20D868DA" wp14:editId="293B3CDA">
            <wp:extent cx="2296795" cy="10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6795" cy="10795"/>
                    </a:xfrm>
                    <a:prstGeom prst="rect">
                      <a:avLst/>
                    </a:prstGeom>
                    <a:noFill/>
                    <a:ln>
                      <a:noFill/>
                    </a:ln>
                  </pic:spPr>
                </pic:pic>
              </a:graphicData>
            </a:graphic>
          </wp:inline>
        </w:drawing>
      </w:r>
      <w:r>
        <w:rPr>
          <w:rFonts w:ascii="Times" w:hAnsi="Times" w:cs="Times"/>
        </w:rPr>
        <w:t xml:space="preserve"> </w:t>
      </w:r>
      <w:r>
        <w:rPr>
          <w:rFonts w:ascii="Times" w:hAnsi="Times" w:cs="Times"/>
          <w:noProof/>
          <w:lang w:eastAsia="zh-CN"/>
        </w:rPr>
        <w:drawing>
          <wp:inline distT="0" distB="0" distL="0" distR="0" wp14:anchorId="609A3FE0" wp14:editId="1891558F">
            <wp:extent cx="3973195" cy="107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3195" cy="10795"/>
                    </a:xfrm>
                    <a:prstGeom prst="rect">
                      <a:avLst/>
                    </a:prstGeom>
                    <a:noFill/>
                    <a:ln>
                      <a:noFill/>
                    </a:ln>
                  </pic:spPr>
                </pic:pic>
              </a:graphicData>
            </a:graphic>
          </wp:inline>
        </w:drawing>
      </w:r>
      <w:r>
        <w:rPr>
          <w:rFonts w:ascii="Times" w:hAnsi="Times" w:cs="Times"/>
        </w:rPr>
        <w:t xml:space="preserve"> </w:t>
      </w:r>
    </w:p>
    <w:p w14:paraId="17F6DC84" w14:textId="77777777" w:rsidR="006E4FD0" w:rsidRDefault="006E4FD0" w:rsidP="006E4FD0">
      <w:pPr>
        <w:widowControl w:val="0"/>
        <w:autoSpaceDE w:val="0"/>
        <w:autoSpaceDN w:val="0"/>
        <w:adjustRightInd w:val="0"/>
        <w:spacing w:after="240" w:line="200" w:lineRule="atLeast"/>
        <w:rPr>
          <w:rFonts w:ascii="Times" w:hAnsi="Times" w:cs="Times"/>
        </w:rPr>
      </w:pPr>
      <w:r>
        <w:rPr>
          <w:rFonts w:ascii="Times" w:hAnsi="Times" w:cs="Times"/>
          <w:i/>
          <w:iCs/>
          <w:sz w:val="18"/>
          <w:szCs w:val="18"/>
        </w:rPr>
        <w:t xml:space="preserve">BELONGING </w:t>
      </w:r>
      <w:r>
        <w:rPr>
          <w:rFonts w:ascii="Times" w:hAnsi="Times" w:cs="Times"/>
          <w:b/>
          <w:bCs/>
          <w:sz w:val="22"/>
          <w:szCs w:val="22"/>
        </w:rPr>
        <w:t xml:space="preserve">79 </w:t>
      </w:r>
    </w:p>
    <w:p w14:paraId="74768240" w14:textId="77777777" w:rsidR="006E4FD0" w:rsidRDefault="006E4FD0" w:rsidP="006E4FD0">
      <w:pPr>
        <w:widowControl w:val="0"/>
        <w:autoSpaceDE w:val="0"/>
        <w:autoSpaceDN w:val="0"/>
        <w:adjustRightInd w:val="0"/>
        <w:spacing w:line="280" w:lineRule="atLeast"/>
        <w:rPr>
          <w:rFonts w:ascii="Times" w:hAnsi="Times" w:cs="Times"/>
        </w:rPr>
      </w:pPr>
      <w:r>
        <w:rPr>
          <w:rFonts w:ascii="Times" w:hAnsi="Times" w:cs="Times"/>
          <w:noProof/>
          <w:lang w:eastAsia="zh-CN"/>
        </w:rPr>
        <w:drawing>
          <wp:inline distT="0" distB="0" distL="0" distR="0" wp14:anchorId="1A8C18FB" wp14:editId="0BA71A59">
            <wp:extent cx="2808605" cy="10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8605" cy="10795"/>
                    </a:xfrm>
                    <a:prstGeom prst="rect">
                      <a:avLst/>
                    </a:prstGeom>
                    <a:noFill/>
                    <a:ln>
                      <a:noFill/>
                    </a:ln>
                  </pic:spPr>
                </pic:pic>
              </a:graphicData>
            </a:graphic>
          </wp:inline>
        </w:drawing>
      </w:r>
    </w:p>
    <w:p w14:paraId="016FCA57" w14:textId="77777777" w:rsidR="006E4FD0" w:rsidRDefault="006E4FD0" w:rsidP="006E4FD0">
      <w:pPr>
        <w:widowControl w:val="0"/>
        <w:autoSpaceDE w:val="0"/>
        <w:autoSpaceDN w:val="0"/>
        <w:adjustRightInd w:val="0"/>
        <w:spacing w:after="240" w:line="300" w:lineRule="atLeast"/>
        <w:rPr>
          <w:rFonts w:ascii="Times" w:hAnsi="Times" w:cs="Times"/>
        </w:rPr>
      </w:pPr>
      <w:r>
        <w:rPr>
          <w:rFonts w:ascii="Times" w:hAnsi="Times" w:cs="Times"/>
          <w:sz w:val="26"/>
          <w:szCs w:val="26"/>
        </w:rPr>
        <w:t>stable and enjoyable peer group.</w:t>
      </w:r>
      <w:r>
        <w:rPr>
          <w:rFonts w:ascii="Times" w:hAnsi="Times" w:cs="Times"/>
          <w:position w:val="8"/>
          <w:sz w:val="16"/>
          <w:szCs w:val="16"/>
        </w:rPr>
        <w:t xml:space="preserve">3 </w:t>
      </w:r>
      <w:r>
        <w:rPr>
          <w:rFonts w:ascii="Times" w:hAnsi="Times" w:cs="Times"/>
          <w:sz w:val="26"/>
          <w:szCs w:val="26"/>
        </w:rPr>
        <w:t xml:space="preserve">Faculty may grouse (such faculty complaints go back </w:t>
      </w:r>
      <w:r>
        <w:rPr>
          <w:rFonts w:ascii="Times" w:hAnsi="Times" w:cs="Times"/>
          <w:sz w:val="26"/>
          <w:szCs w:val="26"/>
        </w:rPr>
        <w:lastRenderedPageBreak/>
        <w:t>for centuries</w:t>
      </w:r>
      <w:r>
        <w:rPr>
          <w:rFonts w:ascii="Times" w:hAnsi="Times" w:cs="Times"/>
          <w:position w:val="8"/>
          <w:sz w:val="16"/>
          <w:szCs w:val="16"/>
        </w:rPr>
        <w:t>4</w:t>
      </w:r>
      <w:r>
        <w:rPr>
          <w:rFonts w:ascii="Times" w:hAnsi="Times" w:cs="Times"/>
          <w:sz w:val="26"/>
          <w:szCs w:val="26"/>
        </w:rPr>
        <w:t>), but students have always put social life ahead of academics. Integration doesn’t just prevent students from leaving college; it is also important, in a positive sense, for their learning, success, and happiness in college.</w:t>
      </w:r>
      <w:r>
        <w:rPr>
          <w:rFonts w:ascii="Times" w:hAnsi="Times" w:cs="Times"/>
          <w:position w:val="8"/>
          <w:sz w:val="16"/>
          <w:szCs w:val="16"/>
        </w:rPr>
        <w:t xml:space="preserve">5 </w:t>
      </w:r>
      <w:r>
        <w:rPr>
          <w:rFonts w:ascii="Times" w:hAnsi="Times" w:cs="Times"/>
          <w:sz w:val="26"/>
          <w:szCs w:val="26"/>
        </w:rPr>
        <w:t xml:space="preserve">In the correct cocktail of ingredients, integration—“belonging”— can generate major positive outcomes. </w:t>
      </w:r>
    </w:p>
    <w:p w14:paraId="38B20D19" w14:textId="77777777" w:rsidR="006E4FD0" w:rsidRDefault="006E4FD0" w:rsidP="006E4FD0">
      <w:pPr>
        <w:widowControl w:val="0"/>
        <w:autoSpaceDE w:val="0"/>
        <w:autoSpaceDN w:val="0"/>
        <w:adjustRightInd w:val="0"/>
        <w:spacing w:after="240" w:line="300" w:lineRule="atLeast"/>
        <w:rPr>
          <w:rFonts w:ascii="Times" w:hAnsi="Times" w:cs="Times"/>
          <w:sz w:val="26"/>
          <w:szCs w:val="26"/>
        </w:rPr>
      </w:pPr>
      <w:r>
        <w:rPr>
          <w:rFonts w:ascii="Times" w:hAnsi="Times" w:cs="Times"/>
          <w:sz w:val="26"/>
          <w:szCs w:val="26"/>
        </w:rPr>
        <w:t>Belonging, we think, is central to how colleges operate as effective educational institutions. Belonging isn’t abstract; real things that happen in daily life create the feeling—the reality—of belonging to groups and to the com- munity they make up. When like-minded people gather around shared topics or interests, they can become energized around those topics. Once a person belongs to an energized group, she has an incentive to remain and to stay on good terms with other members. e shared topic that brought them together (music, a sport, partying, an academic topic) becomes valued, as much as a symbol of that collective energy as for its own sake. Being-together, we suggest, motivates students to throw themselves into work, or into sports, extracurriculars, partying, or even religious study. Students work hard in order to demonstrate their membership, maintain their relationships, and live out their identity. And in turn, when such groups are successful in engaging their members, they can become more influential, even coming to dominate the campus culture, while students who don’t belong can languish or, at worst, fall into despair. In this chapter we explore how such belonging.</w:t>
      </w:r>
    </w:p>
    <w:p w14:paraId="21AD5958" w14:textId="77777777" w:rsidR="006E4FD0" w:rsidRDefault="006E4FD0" w:rsidP="006E4FD0">
      <w:pPr>
        <w:widowControl w:val="0"/>
        <w:autoSpaceDE w:val="0"/>
        <w:autoSpaceDN w:val="0"/>
        <w:adjustRightInd w:val="0"/>
        <w:spacing w:after="240" w:line="300" w:lineRule="atLeast"/>
        <w:rPr>
          <w:rFonts w:ascii="Times" w:hAnsi="Times" w:cs="Times"/>
          <w:sz w:val="26"/>
          <w:szCs w:val="26"/>
        </w:rPr>
      </w:pPr>
    </w:p>
    <w:p w14:paraId="12493B12" w14:textId="77777777" w:rsidR="006E4FD0" w:rsidRDefault="006E4FD0" w:rsidP="006E4FD0">
      <w:pPr>
        <w:rPr>
          <w:rFonts w:ascii="Cambria" w:eastAsia="Times New Roman" w:hAnsi="Cambria" w:cs="Times New Roman"/>
          <w:bCs/>
          <w:color w:val="000000"/>
          <w:sz w:val="28"/>
          <w:szCs w:val="28"/>
        </w:rPr>
      </w:pPr>
    </w:p>
    <w:p w14:paraId="1E6BDA90" w14:textId="77777777" w:rsidR="006E4FD0" w:rsidRDefault="006E4FD0" w:rsidP="006E4FD0">
      <w:pPr>
        <w:rPr>
          <w:rFonts w:ascii="Cambria" w:eastAsia="Times New Roman" w:hAnsi="Cambria" w:cs="Times New Roman"/>
          <w:bCs/>
          <w:color w:val="000000"/>
          <w:sz w:val="28"/>
          <w:szCs w:val="28"/>
        </w:rPr>
      </w:pPr>
    </w:p>
    <w:p w14:paraId="2AAC828E" w14:textId="77777777" w:rsidR="006E4FD0" w:rsidRDefault="006E4FD0" w:rsidP="006E4FD0">
      <w:pPr>
        <w:rPr>
          <w:rFonts w:ascii="Cambria" w:eastAsia="Times New Roman" w:hAnsi="Cambria" w:cs="Times New Roman"/>
          <w:bCs/>
          <w:color w:val="000000"/>
          <w:sz w:val="28"/>
          <w:szCs w:val="28"/>
        </w:rPr>
      </w:pPr>
    </w:p>
    <w:p w14:paraId="37195CED" w14:textId="77777777" w:rsidR="006E4FD0" w:rsidRDefault="006E4FD0" w:rsidP="006E4FD0">
      <w:pPr>
        <w:rPr>
          <w:rFonts w:ascii="Cambria" w:eastAsia="Times New Roman" w:hAnsi="Cambria" w:cs="Times New Roman"/>
          <w:bCs/>
          <w:color w:val="000000"/>
          <w:sz w:val="28"/>
          <w:szCs w:val="28"/>
        </w:rPr>
      </w:pPr>
    </w:p>
    <w:p w14:paraId="630EB3AE" w14:textId="77777777" w:rsidR="006E4FD0" w:rsidRDefault="006E4FD0" w:rsidP="006E4FD0">
      <w:pPr>
        <w:rPr>
          <w:rFonts w:ascii="Cambria" w:eastAsia="Times New Roman" w:hAnsi="Cambria" w:cs="Times New Roman"/>
          <w:bCs/>
          <w:color w:val="000000"/>
          <w:sz w:val="28"/>
          <w:szCs w:val="28"/>
        </w:rPr>
      </w:pPr>
    </w:p>
    <w:p w14:paraId="46101445" w14:textId="77777777" w:rsidR="006E4FD0" w:rsidRDefault="006E4FD0" w:rsidP="006E4FD0">
      <w:pPr>
        <w:rPr>
          <w:rFonts w:ascii="Cambria" w:eastAsia="Times New Roman" w:hAnsi="Cambria" w:cs="Times New Roman"/>
          <w:bCs/>
          <w:color w:val="000000"/>
          <w:sz w:val="28"/>
          <w:szCs w:val="28"/>
        </w:rPr>
      </w:pPr>
    </w:p>
    <w:p w14:paraId="71E670C8" w14:textId="77777777" w:rsidR="006E4FD0" w:rsidRDefault="006E4FD0" w:rsidP="006E4FD0">
      <w:pPr>
        <w:rPr>
          <w:rFonts w:ascii="Cambria" w:eastAsia="Times New Roman" w:hAnsi="Cambria" w:cs="Times New Roman"/>
          <w:bCs/>
          <w:color w:val="000000"/>
          <w:sz w:val="28"/>
          <w:szCs w:val="28"/>
        </w:rPr>
      </w:pPr>
    </w:p>
    <w:p w14:paraId="3081A111" w14:textId="77777777" w:rsidR="006E4FD0" w:rsidRDefault="006E4FD0" w:rsidP="006E4FD0">
      <w:pPr>
        <w:rPr>
          <w:rFonts w:ascii="Cambria" w:eastAsia="Times New Roman" w:hAnsi="Cambria" w:cs="Times New Roman"/>
          <w:bCs/>
          <w:color w:val="000000"/>
          <w:sz w:val="28"/>
          <w:szCs w:val="28"/>
        </w:rPr>
      </w:pPr>
    </w:p>
    <w:p w14:paraId="780CDF1E" w14:textId="77777777" w:rsidR="006E4FD0" w:rsidRDefault="006E4FD0" w:rsidP="006E4FD0">
      <w:pPr>
        <w:rPr>
          <w:rFonts w:ascii="Cambria" w:eastAsia="Times New Roman" w:hAnsi="Cambria" w:cs="Times New Roman"/>
          <w:bCs/>
          <w:color w:val="000000"/>
          <w:sz w:val="28"/>
          <w:szCs w:val="28"/>
        </w:rPr>
      </w:pPr>
    </w:p>
    <w:p w14:paraId="2EA7D2F3" w14:textId="77777777" w:rsidR="006E4FD0" w:rsidRPr="00E15728" w:rsidRDefault="006E4FD0" w:rsidP="006E4FD0">
      <w:pPr>
        <w:spacing w:after="120"/>
        <w:rPr>
          <w:rFonts w:ascii="Cambria" w:eastAsia="Times New Roman" w:hAnsi="Cambria" w:cs="Times New Roman"/>
          <w:color w:val="333333"/>
          <w:sz w:val="28"/>
          <w:szCs w:val="28"/>
        </w:rPr>
      </w:pPr>
    </w:p>
    <w:p w14:paraId="1E8035C2" w14:textId="77777777" w:rsidR="006E4FD0" w:rsidRPr="00E15728" w:rsidRDefault="006E4FD0" w:rsidP="006E4FD0">
      <w:pPr>
        <w:rPr>
          <w:rFonts w:ascii="Cambria" w:hAnsi="Cambria"/>
          <w:sz w:val="28"/>
          <w:szCs w:val="28"/>
        </w:rPr>
      </w:pPr>
    </w:p>
    <w:p w14:paraId="3E91E310" w14:textId="77777777" w:rsidR="006E4FD0" w:rsidRPr="003C5ECE" w:rsidRDefault="006E4FD0" w:rsidP="006E4FD0">
      <w:pPr>
        <w:widowControl w:val="0"/>
        <w:autoSpaceDE w:val="0"/>
        <w:autoSpaceDN w:val="0"/>
        <w:adjustRightInd w:val="0"/>
        <w:spacing w:after="240" w:line="300" w:lineRule="atLeast"/>
        <w:rPr>
          <w:rFonts w:ascii="Times New Roman" w:eastAsia="Times New Roman" w:hAnsi="Times New Roman" w:cs="Times New Roman"/>
          <w:lang w:eastAsia="zh-CN"/>
        </w:rPr>
      </w:pPr>
    </w:p>
    <w:p w14:paraId="2F445957" w14:textId="43994A77" w:rsidR="003C5ECE" w:rsidRDefault="003C5ECE" w:rsidP="003B445F">
      <w:pPr>
        <w:rPr>
          <w:rFonts w:ascii="Cambria" w:hAnsi="Cambria"/>
        </w:rPr>
      </w:pPr>
    </w:p>
    <w:p w14:paraId="56EC0AF4" w14:textId="77777777" w:rsidR="003C5ECE" w:rsidRPr="00077D52" w:rsidRDefault="003C5ECE" w:rsidP="003B445F">
      <w:pPr>
        <w:rPr>
          <w:rFonts w:ascii="Cambria" w:hAnsi="Cambria"/>
        </w:rPr>
      </w:pPr>
    </w:p>
    <w:sectPr w:rsidR="003C5ECE" w:rsidRPr="00077D52">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E93474" w14:textId="77777777" w:rsidR="004C50E7" w:rsidRDefault="004C50E7" w:rsidP="00275D1D">
      <w:r>
        <w:separator/>
      </w:r>
    </w:p>
  </w:endnote>
  <w:endnote w:type="continuationSeparator" w:id="0">
    <w:p w14:paraId="00F13DF2" w14:textId="77777777" w:rsidR="004C50E7" w:rsidRDefault="004C50E7" w:rsidP="0027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ill Sans MT">
    <w:panose1 w:val="020B0502020104020203"/>
    <w:charset w:val="00"/>
    <w:family w:val="auto"/>
    <w:pitch w:val="variable"/>
    <w:sig w:usb0="00000003" w:usb1="00000000" w:usb2="00000000" w:usb3="00000000" w:csb0="00000003"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D10D5" w14:textId="77777777" w:rsidR="00275D1D" w:rsidRDefault="00275D1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5921A" w14:textId="062C769A" w:rsidR="00275D1D" w:rsidRPr="00275D1D" w:rsidRDefault="00275D1D">
    <w:pPr>
      <w:pStyle w:val="Footer"/>
      <w:rPr>
        <w:rFonts w:ascii="Gill Sans MT" w:hAnsi="Gill Sans MT"/>
        <w:sz w:val="18"/>
        <w:szCs w:val="18"/>
      </w:rPr>
    </w:pPr>
    <w:r w:rsidRPr="00275D1D">
      <w:rPr>
        <w:rFonts w:ascii="Gill Sans MT" w:hAnsi="Gill Sans MT"/>
        <w:sz w:val="18"/>
        <w:szCs w:val="18"/>
      </w:rPr>
      <w:t>Adapted from an assignment by P. Serviss</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8284B" w14:textId="77777777" w:rsidR="00275D1D" w:rsidRDefault="00275D1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73D9A" w14:textId="77777777" w:rsidR="004C50E7" w:rsidRDefault="004C50E7" w:rsidP="00275D1D">
      <w:r>
        <w:separator/>
      </w:r>
    </w:p>
  </w:footnote>
  <w:footnote w:type="continuationSeparator" w:id="0">
    <w:p w14:paraId="24E26F36" w14:textId="77777777" w:rsidR="004C50E7" w:rsidRDefault="004C50E7" w:rsidP="00275D1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0DC5E" w14:textId="77777777" w:rsidR="00275D1D" w:rsidRDefault="00275D1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BE0F1" w14:textId="77777777" w:rsidR="00275D1D" w:rsidRDefault="00275D1D">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6CD66" w14:textId="77777777" w:rsidR="00275D1D" w:rsidRDefault="00275D1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3358E"/>
    <w:multiLevelType w:val="multilevel"/>
    <w:tmpl w:val="B2A4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8E0250"/>
    <w:multiLevelType w:val="hybridMultilevel"/>
    <w:tmpl w:val="8A182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675C90"/>
    <w:multiLevelType w:val="multilevel"/>
    <w:tmpl w:val="83D64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FC17F4"/>
    <w:multiLevelType w:val="multilevel"/>
    <w:tmpl w:val="610ED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BE56EBB"/>
    <w:multiLevelType w:val="hybridMultilevel"/>
    <w:tmpl w:val="8EE0A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39"/>
    <w:rsid w:val="00077D52"/>
    <w:rsid w:val="001103D5"/>
    <w:rsid w:val="001F316E"/>
    <w:rsid w:val="00275D1D"/>
    <w:rsid w:val="002A3CE1"/>
    <w:rsid w:val="002C4C56"/>
    <w:rsid w:val="00364CC3"/>
    <w:rsid w:val="00380DE0"/>
    <w:rsid w:val="003B445F"/>
    <w:rsid w:val="003C5ECE"/>
    <w:rsid w:val="003F3764"/>
    <w:rsid w:val="00496A19"/>
    <w:rsid w:val="004B2D3B"/>
    <w:rsid w:val="004C50E7"/>
    <w:rsid w:val="004E54C1"/>
    <w:rsid w:val="00521C5B"/>
    <w:rsid w:val="005537E1"/>
    <w:rsid w:val="005706A2"/>
    <w:rsid w:val="00625FC7"/>
    <w:rsid w:val="006851DB"/>
    <w:rsid w:val="006C20B5"/>
    <w:rsid w:val="006D5C99"/>
    <w:rsid w:val="006E4FD0"/>
    <w:rsid w:val="00705664"/>
    <w:rsid w:val="007253D7"/>
    <w:rsid w:val="007357B2"/>
    <w:rsid w:val="0075480E"/>
    <w:rsid w:val="00771810"/>
    <w:rsid w:val="007754DE"/>
    <w:rsid w:val="008A03CD"/>
    <w:rsid w:val="00A869E8"/>
    <w:rsid w:val="00AC02ED"/>
    <w:rsid w:val="00AD7DBD"/>
    <w:rsid w:val="00B64762"/>
    <w:rsid w:val="00BA022D"/>
    <w:rsid w:val="00D063BC"/>
    <w:rsid w:val="00D44039"/>
    <w:rsid w:val="00D63F31"/>
    <w:rsid w:val="00DA0499"/>
    <w:rsid w:val="00DA2279"/>
    <w:rsid w:val="00E227C7"/>
    <w:rsid w:val="00EE7DF3"/>
    <w:rsid w:val="00F77086"/>
    <w:rsid w:val="00F97104"/>
    <w:rsid w:val="00FD1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24B4"/>
  <w15:chartTrackingRefBased/>
  <w15:docId w15:val="{59861146-8BB4-441E-BC2A-B3300AA9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03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039"/>
    <w:pPr>
      <w:ind w:left="720"/>
      <w:contextualSpacing/>
    </w:pPr>
  </w:style>
  <w:style w:type="paragraph" w:styleId="Header">
    <w:name w:val="header"/>
    <w:basedOn w:val="Normal"/>
    <w:link w:val="HeaderChar"/>
    <w:uiPriority w:val="99"/>
    <w:unhideWhenUsed/>
    <w:rsid w:val="00275D1D"/>
    <w:pPr>
      <w:tabs>
        <w:tab w:val="center" w:pos="4680"/>
        <w:tab w:val="right" w:pos="9360"/>
      </w:tabs>
    </w:pPr>
  </w:style>
  <w:style w:type="character" w:customStyle="1" w:styleId="HeaderChar">
    <w:name w:val="Header Char"/>
    <w:basedOn w:val="DefaultParagraphFont"/>
    <w:link w:val="Header"/>
    <w:uiPriority w:val="99"/>
    <w:rsid w:val="00275D1D"/>
    <w:rPr>
      <w:sz w:val="24"/>
      <w:szCs w:val="24"/>
    </w:rPr>
  </w:style>
  <w:style w:type="paragraph" w:styleId="Footer">
    <w:name w:val="footer"/>
    <w:basedOn w:val="Normal"/>
    <w:link w:val="FooterChar"/>
    <w:uiPriority w:val="99"/>
    <w:unhideWhenUsed/>
    <w:rsid w:val="00275D1D"/>
    <w:pPr>
      <w:tabs>
        <w:tab w:val="center" w:pos="4680"/>
        <w:tab w:val="right" w:pos="9360"/>
      </w:tabs>
    </w:pPr>
  </w:style>
  <w:style w:type="character" w:customStyle="1" w:styleId="FooterChar">
    <w:name w:val="Footer Char"/>
    <w:basedOn w:val="DefaultParagraphFont"/>
    <w:link w:val="Footer"/>
    <w:uiPriority w:val="99"/>
    <w:rsid w:val="00275D1D"/>
    <w:rPr>
      <w:sz w:val="24"/>
      <w:szCs w:val="24"/>
    </w:rPr>
  </w:style>
  <w:style w:type="character" w:styleId="Hyperlink">
    <w:name w:val="Hyperlink"/>
    <w:basedOn w:val="DefaultParagraphFont"/>
    <w:uiPriority w:val="99"/>
    <w:semiHidden/>
    <w:unhideWhenUsed/>
    <w:rsid w:val="003C5E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62892">
      <w:bodyDiv w:val="1"/>
      <w:marLeft w:val="0"/>
      <w:marRight w:val="0"/>
      <w:marTop w:val="0"/>
      <w:marBottom w:val="0"/>
      <w:divBdr>
        <w:top w:val="none" w:sz="0" w:space="0" w:color="auto"/>
        <w:left w:val="none" w:sz="0" w:space="0" w:color="auto"/>
        <w:bottom w:val="none" w:sz="0" w:space="0" w:color="auto"/>
        <w:right w:val="none" w:sz="0" w:space="0" w:color="auto"/>
      </w:divBdr>
    </w:div>
    <w:div w:id="320932030">
      <w:bodyDiv w:val="1"/>
      <w:marLeft w:val="0"/>
      <w:marRight w:val="0"/>
      <w:marTop w:val="0"/>
      <w:marBottom w:val="0"/>
      <w:divBdr>
        <w:top w:val="none" w:sz="0" w:space="0" w:color="auto"/>
        <w:left w:val="none" w:sz="0" w:space="0" w:color="auto"/>
        <w:bottom w:val="none" w:sz="0" w:space="0" w:color="auto"/>
        <w:right w:val="none" w:sz="0" w:space="0" w:color="auto"/>
      </w:divBdr>
      <w:divsChild>
        <w:div w:id="901451594">
          <w:marLeft w:val="0"/>
          <w:marRight w:val="-13770"/>
          <w:marTop w:val="0"/>
          <w:marBottom w:val="0"/>
          <w:divBdr>
            <w:top w:val="none" w:sz="0" w:space="0" w:color="auto"/>
            <w:left w:val="none" w:sz="0" w:space="0" w:color="auto"/>
            <w:bottom w:val="none" w:sz="0" w:space="0" w:color="auto"/>
            <w:right w:val="none" w:sz="0" w:space="0" w:color="auto"/>
          </w:divBdr>
        </w:div>
        <w:div w:id="454755012">
          <w:marLeft w:val="0"/>
          <w:marRight w:val="-13770"/>
          <w:marTop w:val="0"/>
          <w:marBottom w:val="0"/>
          <w:divBdr>
            <w:top w:val="none" w:sz="0" w:space="0" w:color="auto"/>
            <w:left w:val="none" w:sz="0" w:space="0" w:color="auto"/>
            <w:bottom w:val="none" w:sz="0" w:space="0" w:color="auto"/>
            <w:right w:val="none" w:sz="0" w:space="0" w:color="auto"/>
          </w:divBdr>
        </w:div>
      </w:divsChild>
    </w:div>
    <w:div w:id="531311986">
      <w:bodyDiv w:val="1"/>
      <w:marLeft w:val="0"/>
      <w:marRight w:val="0"/>
      <w:marTop w:val="0"/>
      <w:marBottom w:val="0"/>
      <w:divBdr>
        <w:top w:val="none" w:sz="0" w:space="0" w:color="auto"/>
        <w:left w:val="none" w:sz="0" w:space="0" w:color="auto"/>
        <w:bottom w:val="none" w:sz="0" w:space="0" w:color="auto"/>
        <w:right w:val="none" w:sz="0" w:space="0" w:color="auto"/>
      </w:divBdr>
    </w:div>
    <w:div w:id="598611195">
      <w:bodyDiv w:val="1"/>
      <w:marLeft w:val="0"/>
      <w:marRight w:val="0"/>
      <w:marTop w:val="0"/>
      <w:marBottom w:val="0"/>
      <w:divBdr>
        <w:top w:val="none" w:sz="0" w:space="0" w:color="auto"/>
        <w:left w:val="none" w:sz="0" w:space="0" w:color="auto"/>
        <w:bottom w:val="none" w:sz="0" w:space="0" w:color="auto"/>
        <w:right w:val="none" w:sz="0" w:space="0" w:color="auto"/>
      </w:divBdr>
    </w:div>
    <w:div w:id="1548638233">
      <w:bodyDiv w:val="1"/>
      <w:marLeft w:val="0"/>
      <w:marRight w:val="0"/>
      <w:marTop w:val="0"/>
      <w:marBottom w:val="0"/>
      <w:divBdr>
        <w:top w:val="none" w:sz="0" w:space="0" w:color="auto"/>
        <w:left w:val="none" w:sz="0" w:space="0" w:color="auto"/>
        <w:bottom w:val="none" w:sz="0" w:space="0" w:color="auto"/>
        <w:right w:val="none" w:sz="0" w:space="0" w:color="auto"/>
      </w:divBdr>
    </w:div>
    <w:div w:id="1712873692">
      <w:bodyDiv w:val="1"/>
      <w:marLeft w:val="0"/>
      <w:marRight w:val="0"/>
      <w:marTop w:val="0"/>
      <w:marBottom w:val="0"/>
      <w:divBdr>
        <w:top w:val="none" w:sz="0" w:space="0" w:color="auto"/>
        <w:left w:val="none" w:sz="0" w:space="0" w:color="auto"/>
        <w:bottom w:val="none" w:sz="0" w:space="0" w:color="auto"/>
        <w:right w:val="none" w:sz="0" w:space="0" w:color="auto"/>
      </w:divBdr>
    </w:div>
    <w:div w:id="1760178955">
      <w:bodyDiv w:val="1"/>
      <w:marLeft w:val="0"/>
      <w:marRight w:val="0"/>
      <w:marTop w:val="0"/>
      <w:marBottom w:val="0"/>
      <w:divBdr>
        <w:top w:val="none" w:sz="0" w:space="0" w:color="auto"/>
        <w:left w:val="none" w:sz="0" w:space="0" w:color="auto"/>
        <w:bottom w:val="none" w:sz="0" w:space="0" w:color="auto"/>
        <w:right w:val="none" w:sz="0" w:space="0" w:color="auto"/>
      </w:divBdr>
    </w:div>
    <w:div w:id="1848667470">
      <w:bodyDiv w:val="1"/>
      <w:marLeft w:val="0"/>
      <w:marRight w:val="0"/>
      <w:marTop w:val="0"/>
      <w:marBottom w:val="0"/>
      <w:divBdr>
        <w:top w:val="none" w:sz="0" w:space="0" w:color="auto"/>
        <w:left w:val="none" w:sz="0" w:space="0" w:color="auto"/>
        <w:bottom w:val="none" w:sz="0" w:space="0" w:color="auto"/>
        <w:right w:val="none" w:sz="0" w:space="0" w:color="auto"/>
      </w:divBdr>
    </w:div>
    <w:div w:id="207908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npr.org/sections/ed/2015/05/28/404684712/non-academic-skills-are-key-to-success-but-what-should-we-call-them"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header" Target="header3.xml"/><Relationship Id="rId23" Type="http://schemas.openxmlformats.org/officeDocument/2006/relationships/footer" Target="footer3.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nytimes.com/2018/10/09/well/family/advice-from-a-formerly-lonely-college-student.html?action=click&amp;module=Discovery&amp;pgtype=Homepage" TargetMode="External"/><Relationship Id="rId11" Type="http://schemas.openxmlformats.org/officeDocument/2006/relationships/hyperlink" Target="https://blog.penelopetrunk.com/2009/05/19/good-grammar-might-derail-your-career/" TargetMode="External"/><Relationship Id="rId12" Type="http://schemas.openxmlformats.org/officeDocument/2006/relationships/hyperlink" Target="https://www.nytimes.com/2018/12/08/opinion/college-gpa-career-success.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nytimes.com/2018/01/03/opinion/reinvention-college-freshman-change.html" TargetMode="External"/><Relationship Id="rId8" Type="http://schemas.openxmlformats.org/officeDocument/2006/relationships/hyperlink" Target="https://www.chronicle.com/article/How-Colleges-Can-Cultivate/243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1738</Words>
  <Characters>9913</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goodbide</dc:creator>
  <cp:keywords/>
  <dc:description/>
  <cp:lastModifiedBy>Sergio Felix</cp:lastModifiedBy>
  <cp:revision>7</cp:revision>
  <dcterms:created xsi:type="dcterms:W3CDTF">2019-11-05T00:11:00Z</dcterms:created>
  <dcterms:modified xsi:type="dcterms:W3CDTF">2019-11-05T01:07:00Z</dcterms:modified>
</cp:coreProperties>
</file>